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DD" w:rsidRDefault="00330ADD" w:rsidP="00AE5E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социокультурного подхода к организации исследовательской деятельности старшеклассников</w:t>
      </w:r>
    </w:p>
    <w:p w:rsidR="00330ADD" w:rsidRDefault="00330ADD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B48" w:rsidRDefault="00C73B48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информационное общество требует новых молодых людей, которые были бы способны быстро и грамотно работать с информацией, самостоятельно осуществлять инновационную и исследовательскую деятельность, оперативно принимать решения в различных жизненных и рабочих ситуациях. Соответственно, перед </w:t>
      </w:r>
      <w:r w:rsidR="00B2581A">
        <w:rPr>
          <w:rFonts w:ascii="Times New Roman" w:hAnsi="Times New Roman" w:cs="Times New Roman"/>
          <w:sz w:val="28"/>
          <w:szCs w:val="28"/>
        </w:rPr>
        <w:t>школой возникают новые задачи,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является развитие творческих способностей детей и стремление их к самореализации.</w:t>
      </w:r>
    </w:p>
    <w:p w:rsidR="00C73B48" w:rsidRDefault="00C73B48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современной системой образования ставятся задачи и по формированию у школьников устойчивых нравственных ориентиров, ценностно-нормативных представлений, которые бы способствовали сохранению целостности социума. Данные задачи ставятся школе, так как она является открытой педагогической системой и активно взаимодействует с ближним и дальним социумом</w:t>
      </w:r>
      <w:r w:rsidR="00B2581A">
        <w:rPr>
          <w:rFonts w:ascii="Times New Roman" w:hAnsi="Times New Roman" w:cs="Times New Roman"/>
          <w:sz w:val="28"/>
          <w:szCs w:val="28"/>
        </w:rPr>
        <w:t>, а</w:t>
      </w:r>
      <w:r w:rsidR="00E47940">
        <w:rPr>
          <w:rFonts w:ascii="Times New Roman" w:hAnsi="Times New Roman" w:cs="Times New Roman"/>
          <w:sz w:val="28"/>
          <w:szCs w:val="28"/>
        </w:rPr>
        <w:t xml:space="preserve"> в процессе его освоения сама становится средством социализации представителей определенного социума. В результате современную школу можно рассматривать в качестве культурно-воспитательного центра в конкретном микрорайоне, который может расширить свое влияние за счет активизации контактов с культурно-досуговыми учреждениями и </w:t>
      </w:r>
      <w:r w:rsidR="00AE5E75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E47940">
        <w:rPr>
          <w:rFonts w:ascii="Times New Roman" w:hAnsi="Times New Roman" w:cs="Times New Roman"/>
          <w:sz w:val="28"/>
          <w:szCs w:val="28"/>
        </w:rPr>
        <w:t xml:space="preserve">службами. </w:t>
      </w:r>
    </w:p>
    <w:p w:rsidR="00C73B48" w:rsidRDefault="00E47940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CE">
        <w:rPr>
          <w:rFonts w:ascii="Times New Roman" w:hAnsi="Times New Roman" w:cs="Times New Roman"/>
          <w:sz w:val="28"/>
          <w:szCs w:val="28"/>
        </w:rPr>
        <w:t>Культурно-досуговая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имеет непосредственное отн</w:t>
      </w:r>
      <w:r w:rsidR="00F62678">
        <w:rPr>
          <w:rFonts w:ascii="Times New Roman" w:hAnsi="Times New Roman" w:cs="Times New Roman"/>
          <w:sz w:val="28"/>
          <w:szCs w:val="28"/>
        </w:rPr>
        <w:t xml:space="preserve">ошение к воспитательной работе 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267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основой. Именно от уровня ее организации зависит образ школьной жизни и все воспитательное пространство, в котором функционирует конкретная воспитательная система. Благодаря внеклассной воспитательной работе школа может существенно расширить свое влияние на детей, так как после уроков они уходят не на улицу, а возвращаются обратно в школу, где им предлагают интересный и познавательный досуг, а также возможности по самореализации.</w:t>
      </w:r>
    </w:p>
    <w:p w:rsidR="00E47940" w:rsidRDefault="00E47940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Культурно-образовательный ресурс школы должен активно использоваться для решения проблем социального развития </w:t>
      </w:r>
      <w:r w:rsidR="00F6267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гуманизации социокультурной сферы. На уровне школы социокультурная деятельность выступает в качестве средства системной организации воспитательного процесса, поэтому она выполняет ряд системообразующих и управленческих функций, включая:</w:t>
      </w:r>
    </w:p>
    <w:p w:rsidR="00E47940" w:rsidRPr="00F62678" w:rsidRDefault="00E47940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 xml:space="preserve">информирование, что предполагает передачу подрастающему поколению социальных норм, духовно-нравственных традиций и ценностей </w:t>
      </w:r>
      <w:r w:rsidRPr="00F62678">
        <w:rPr>
          <w:rFonts w:ascii="Times New Roman" w:hAnsi="Times New Roman" w:cs="Times New Roman"/>
          <w:sz w:val="28"/>
          <w:szCs w:val="28"/>
        </w:rPr>
        <w:lastRenderedPageBreak/>
        <w:t>общества. В результате этого удается решать различные задачи, включая правовое, экологическое, нравственно-эстетическое воспитание и т.д.;</w:t>
      </w:r>
    </w:p>
    <w:p w:rsidR="00E47940" w:rsidRPr="00F62678" w:rsidRDefault="00E47940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 xml:space="preserve">интеграция. </w:t>
      </w:r>
      <w:r w:rsidR="00CE7195" w:rsidRPr="00F62678">
        <w:rPr>
          <w:rFonts w:ascii="Times New Roman" w:hAnsi="Times New Roman" w:cs="Times New Roman"/>
          <w:sz w:val="28"/>
          <w:szCs w:val="28"/>
        </w:rPr>
        <w:t>Общественная направленность деятельности школы и комплексный характер содержания обуславливает формирование обобщенных (интегративных) качеств ученика, в том числе гражданскую позицию, политическое самосознание, общественную активность, стремление к самосовершенствованию;</w:t>
      </w:r>
    </w:p>
    <w:p w:rsidR="00CE7195" w:rsidRPr="00F62678" w:rsidRDefault="00CE7195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координация деятельности различных институтов, заинтересованных в воспитании подрастающего поколения и повышения уровня культуры взрослого населения;</w:t>
      </w:r>
    </w:p>
    <w:p w:rsidR="00C73B48" w:rsidRPr="00F62678" w:rsidRDefault="00CE7195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структурирование и объединение подвидов социокультурной деятельности (политико-просветительской, культурно-досуговой, культмассовой и др.), в результате чего можно выстраивать полноценную систему воспитательной работы различных школьных центров.</w:t>
      </w:r>
    </w:p>
    <w:p w:rsidR="00CE7195" w:rsidRDefault="00CE7195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деятельность проявляется и в структуре единого воспитательного процесса, который организуется образовательным учреждением посредством комплексного решения ряда задач: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воспитание настоящих патриотов своей страны, которые бы обладали высоким уровнем политической культуры и гражданского самосознания;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обеспечение высокой культуры организации собственного свободного времени;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постоянное расширение кругозора, познавательных интересов учеников, стимулирование их творческого потенциала и развитие интеллектуальных способностей;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педагогизация окружающей микросреды, что предполагает нейтрализацию негативных факторов формирования личности при одновременной оптимизации позитивных факторов.</w:t>
      </w:r>
    </w:p>
    <w:p w:rsidR="00CE7195" w:rsidRDefault="00CE7195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Социокультурный подход направлен и на сохранение, развитие культуры общества, воспитание мультикультурности, гражданственности, развитие творческих способностей, формирование разносторонне развитого человека.</w:t>
      </w:r>
    </w:p>
    <w:p w:rsidR="00AB7C67" w:rsidRDefault="00CE7195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данных задач целесообразно привлекать школьников к исследовательской деятельности, которая позволяет</w:t>
      </w:r>
      <w:r w:rsidR="00AB7C67">
        <w:rPr>
          <w:rFonts w:ascii="Times New Roman" w:hAnsi="Times New Roman" w:cs="Times New Roman"/>
          <w:sz w:val="28"/>
          <w:szCs w:val="28"/>
        </w:rPr>
        <w:t>:</w:t>
      </w:r>
    </w:p>
    <w:p w:rsidR="00AB7C67" w:rsidRPr="00F62678" w:rsidRDefault="00CE7195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на ранних этапах выявить профессиональные склонности учеников</w:t>
      </w:r>
      <w:r w:rsidR="00AB7C67" w:rsidRPr="00F62678">
        <w:rPr>
          <w:rFonts w:ascii="Times New Roman" w:hAnsi="Times New Roman" w:cs="Times New Roman"/>
          <w:sz w:val="28"/>
          <w:szCs w:val="28"/>
        </w:rPr>
        <w:t>;</w:t>
      </w:r>
    </w:p>
    <w:p w:rsidR="00AB7C67" w:rsidRPr="00F62678" w:rsidRDefault="00CE7195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сформировать у</w:t>
      </w:r>
      <w:r w:rsidR="00AB7C67" w:rsidRPr="00F62678">
        <w:rPr>
          <w:rFonts w:ascii="Times New Roman" w:hAnsi="Times New Roman" w:cs="Times New Roman"/>
          <w:sz w:val="28"/>
          <w:szCs w:val="28"/>
        </w:rPr>
        <w:t xml:space="preserve"> школьников лидерские качества;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lastRenderedPageBreak/>
        <w:t>научить работать в команде;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самостоятельно принимать решения в различных ситуациях;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научить детей аргументированно доказывать свою точку зрения.</w:t>
      </w:r>
    </w:p>
    <w:p w:rsidR="00CE7195" w:rsidRDefault="00AB7C67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данные навыки в последние годы считаются ключевыми компетенциями личности.</w:t>
      </w:r>
      <w:r w:rsidR="00CE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95" w:rsidRDefault="00A22679" w:rsidP="007F17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проектно-исследовательской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предполагает выполнение следующих этапов: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Лекционно-практический курс, направленный на ознакомление с понятием «проектно-исследовательская деятельность».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Ценностно-ориентационный этап, который предполагает выбор темы проектной и научно-исследовательской деятельности. Здесь перед школьниками ставится задача осознать мотивы</w:t>
      </w:r>
      <w:r w:rsidR="00B2581A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 будущего исследования. У</w:t>
      </w: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формируются представления о собственной значимости и практической важности. 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выделяются приоритетные компоненты исследования, определяется его содержание и характер.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 этап, в ходе которого выполняется и оформляется работа.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производится планирование проектно-исследовательской деятельности, распределяются обязанности и виды работ между всеми участниками проекта.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Оценочно-рефлексивный этап, в рамках которого производится оценка и коррекция проектно-исследовательской деятельности.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напрямую связан с его самооценкой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же взаимооценкой промежуточных и конечных результатов всей работы, также осуществляется коррекция деятельности.</w:t>
      </w:r>
    </w:p>
    <w:p w:rsidR="00781EB0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 защиты исследовательской работы. Данный этап обычно осуществляется в рамках научно-практической конференции.</w:t>
      </w:r>
    </w:p>
    <w:p w:rsidR="00781EB0" w:rsidRPr="00F62678" w:rsidRDefault="00781EB0" w:rsidP="00F626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проектно-исследовательской деятельности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школьниками определяется актуальная проблема, над которой они будут работать индивидуально или в группах. Для повышения интереса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им самостоятельно предлагается выбрать тему, что одновременно способствует развитию навыков выявления проблемы в различных областях знаний.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происходит постановка задачи и разработка плана работы, благодаря чему развивается умение подбирать оптимальные пути решения проблемы и определять объекты исследования.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собирают и изучают имеющийся материал по их проблеме, готовят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материальные средства и определяют фронт экспериментальных работ. В задачи учителя-предметника входит консультирование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аспектам проекта, рекомендация источников информации, оказание помощи при выборе средств, нужных для реализации исследования.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 проведению исследования. В ходе этой части мероприятия школьники учатся выдвигать гипотезы, систематизировать материал, анализировать имеющуюся информацию.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разнообразные экспериментальные работы, лабораторные исследования, разрабатывают различные схемы, алгоритмы, модели и конструкции.</w:t>
      </w:r>
    </w:p>
    <w:p w:rsidR="00A34EE7" w:rsidRDefault="00781EB0" w:rsidP="00A34EE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A3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школьники учатся аргументированно отстаивать свои выводы, оформлять полученные задачи, а также грамотно и профессионально презентовать свою работу. </w:t>
      </w:r>
      <w:r w:rsidR="00A3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подведения итогов определяется научная новизна проблемы и практическая значимость полученных результатов, также проводится разработка рекомендаций по дальнейшему изучению проблемы. </w:t>
      </w:r>
    </w:p>
    <w:p w:rsidR="00A34EE7" w:rsidRDefault="00A34EE7" w:rsidP="00A34EE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исследовательской работы учитель оказывает всестороннюю помощь. При этом педагогу необходимо отказаться от доминирующей роли и предоставить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максимум свободы, в том числе при выборе темы. В то же время задачей учителя является координация всех действий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грамотного решения поставленной перед ним задачи. </w:t>
      </w:r>
    </w:p>
    <w:p w:rsidR="00A34EE7" w:rsidRDefault="00A34EE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защиты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учитель должны быть равноправными партнерами, а не выступать в качестве антагонистов. </w:t>
      </w:r>
    </w:p>
    <w:p w:rsidR="00A34EE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социокультурного подхода предполагает и формирование личности на основе ответственного и ценностного подхода к культуре, традициям своего народа и окружающей среде. В то же время полноценное воспитание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человека и гражданина своей страны невозможно без установления духовной связи с той культурной средой, в которой он начал осознавать себя как личность. </w:t>
      </w:r>
    </w:p>
    <w:p w:rsidR="006912F7" w:rsidRDefault="006912F7" w:rsidP="005D1FA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социокультурного подхода как раз и позволяет дать школьникам знания, которые были получены и комплекса социально-гуманитарных наук, включая историю, культурологию, литературу, а также вооружить обучающихся ценностно-практическим опытом и погрузить их в практику творческой деятельности. </w:t>
      </w:r>
    </w:p>
    <w:p w:rsidR="006912F7" w:rsidRPr="005D1FA6" w:rsidRDefault="006912F7" w:rsidP="005D1FA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</w:p>
    <w:p w:rsidR="006912F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«региональный или национально-региональный компонент» стало использоваться в профессиональном языке педагогов после введения федеральных государственных образовательных стандартов. В ФГОС региональный компонент понимается как «часть с</w:t>
      </w:r>
      <w:r w:rsidR="003D33AC"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образования, в которой отражено национальное и региональное своеобразие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если целостно рассматривать национально-региональный и федеральный компоненты, то вместе они образуют государственный образовательный стандарт.</w:t>
      </w:r>
    </w:p>
    <w:p w:rsidR="006912F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принципов стандарта является принцип комплексности и интегративности, что предполагает объединение различных аспектов содержания образования и краеведческого материала по различным предметам в единой целое. При этом в обязательном порядке осуществляется учет задач и потребностей конкретного региона. </w:t>
      </w:r>
      <w:r w:rsidR="0058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12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</w:t>
      </w:r>
      <w:r w:rsidR="0058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данных принципов требуется проведение дополнительных региональных курсов в разных предметных областях.</w:t>
      </w:r>
      <w:bookmarkStart w:id="0" w:name="_GoBack"/>
      <w:bookmarkEnd w:id="0"/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принцип предполагает, что выпускник основной школы получит базовые знания по экономике, истории, географии, литературе и экологии своего региона. В старших же классах планируется активно привлекать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исследовательской деятельности, под которой в данном случае понимается </w:t>
      </w:r>
      <w:r w:rsidR="003D33AC"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«форма построения межличностного взаимодействия исследователя и научного руководителя, в ходе которого происходит трансляция культурных ценностей». </w:t>
      </w:r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исследовательской деятельности осуществляется и культурация личности, то есть происходит приобщение ребенка к культуре. Это в свою очередь способствует тому, что социальное содержание становится индивидуальным, происходит формирование индивидуальной культуры личности, человек начинает взаимодействовать с различными пластами культуры.</w:t>
      </w:r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при исследовательской деятельности, основанной на региональном материале, осуществляется не только воспитание чувств любви к родной земле, ее истории, культуре, экономике, но и происходит воспитание социально активной личности.</w:t>
      </w:r>
    </w:p>
    <w:p w:rsidR="005818F4" w:rsidRDefault="005818F4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источников для темы исследований предпочтения могут отдаваться как предметным источникам (литературоведческим и лингвистическим), так интегрированным с другими предметами. В старших классах социально-гуманитарного профиля при организации исследовательской деятельности направления работы могут касаться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предметных областей, включая лингвистическую направленность. Так,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посвятить свои исследовани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ошибок в устной речи жителей своего родного города, диалектных слов области. При исследовании биографии поэтов и писателей предпочтение стоит отдавать тем, которые имеют отношение к региону проживания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C22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F1A" w:rsidRDefault="00C22F1A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позволяет школьникам расширить представления о культуре родного края и одновременно вписать региональную литературу в общероссийскую литературу, увидеть связь авторов и их произведений с культурными и историческими событиями страны. Одновременно с изучением местного материала, судеб своих земляков способствует воспитанию любви к малой родине и приобщению к истокам.</w:t>
      </w:r>
    </w:p>
    <w:p w:rsidR="005818F4" w:rsidRDefault="00C22F1A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учитывать, что при изучении литературных явлений часто приходится опираться на исторические факты, поэтому проведение исследований предполагает применение историко-культурного подхода. </w:t>
      </w:r>
    </w:p>
    <w:p w:rsidR="00C22F1A" w:rsidRDefault="00C22F1A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«Малая родина» для </w:t>
      </w:r>
      <w:r w:rsidR="005D1FA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выступает в роли уникальной, поликультурной среды его проживания и одновременно личностного роста. Однако она несет в себе и общечеловеческий опыт бытия, что объясняется ее органичной связью с другими микрорегионами (горизонтальные связи). Кроме того, «малая родина» выступает в качестве основы регионального пространства на макроуровне (вертикальные связи).</w:t>
      </w:r>
    </w:p>
    <w:p w:rsidR="00C22F1A" w:rsidRDefault="00C22F1A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данного подхода в культурологических исследованиях обеспечивается формирование у </w:t>
      </w:r>
      <w:r w:rsidR="005D1FA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чувства принадлежности к богатому общему культурно-историческому наследию и пространству, школьники учатся уважительно относит</w:t>
      </w:r>
      <w:r w:rsidR="00F4257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культурным достижени</w:t>
      </w:r>
      <w:r w:rsidR="005D1F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 и традициям своего народа.</w:t>
      </w:r>
      <w:r w:rsidR="00F42570">
        <w:rPr>
          <w:rFonts w:ascii="Times New Roman" w:hAnsi="Times New Roman" w:cs="Times New Roman"/>
          <w:sz w:val="28"/>
          <w:szCs w:val="28"/>
        </w:rPr>
        <w:t xml:space="preserve"> Одновременно происходит и «диалог культур», так как местные исторические реалии невозможно рассматривать в отдельности от процессов, проходящих в масштабе всей страны.</w:t>
      </w:r>
    </w:p>
    <w:p w:rsidR="00F42570" w:rsidRDefault="00F42570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направления исследовательской деятельности </w:t>
      </w:r>
      <w:r w:rsidR="005D1FA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 также способствуют выполнению одного из основных требований ФГОС – сформировать у школьников един</w:t>
      </w:r>
      <w:r w:rsidR="005D1FA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5D1F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мира, в том числе способность </w:t>
      </w:r>
      <w:r w:rsidR="005D1FA6">
        <w:rPr>
          <w:rFonts w:ascii="Times New Roman" w:hAnsi="Times New Roman" w:cs="Times New Roman"/>
          <w:sz w:val="28"/>
          <w:szCs w:val="28"/>
        </w:rPr>
        <w:t>обуч</w:t>
      </w:r>
      <w:r w:rsidR="006819A3">
        <w:rPr>
          <w:rFonts w:ascii="Times New Roman" w:hAnsi="Times New Roman" w:cs="Times New Roman"/>
          <w:sz w:val="28"/>
          <w:szCs w:val="28"/>
        </w:rPr>
        <w:t>а</w:t>
      </w:r>
      <w:r w:rsidR="005D1FA6">
        <w:rPr>
          <w:rFonts w:ascii="Times New Roman" w:hAnsi="Times New Roman" w:cs="Times New Roman"/>
          <w:sz w:val="28"/>
          <w:szCs w:val="28"/>
        </w:rPr>
        <w:t>ющегося</w:t>
      </w:r>
      <w:r>
        <w:rPr>
          <w:rFonts w:ascii="Times New Roman" w:hAnsi="Times New Roman" w:cs="Times New Roman"/>
          <w:sz w:val="28"/>
          <w:szCs w:val="28"/>
        </w:rPr>
        <w:t xml:space="preserve"> идентифицировать себя как жителя конкретного региона, носителя культуры определенной нации и гражданина России. Достижение данной цели возможно только при целенаправленной и систематической работе всех педагогов в единстве со всем педагогическим коллективом.</w:t>
      </w:r>
    </w:p>
    <w:p w:rsidR="006819A3" w:rsidRDefault="006819A3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A3" w:rsidRPr="006819A3" w:rsidRDefault="006819A3" w:rsidP="006819A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A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Иванов Г.А. Интегративные основы организации научно-исследовательской деятельности учащихся / Г. А. Иванов // Педагогические технологии. - 2006. - № 1. - С. 22-28.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Поздняк С.Н. Исследовательская деятельность школьников и метод проектов / С. Н. Поздняк // Стандарты и мониторинг в образовании. - 2006. - № 3. - С. 52-56.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47. Сахарова Г. Исследовательская деятельность учащихся по краеведению / Г. Сахарова // Учитель. – 2003. №5. С. 38.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Слободчиков В.И. Антропологический смысл исследовательской работы школьников / В. И. Слободчиков // Школьные технологии. - 2006. - № 3. - С. 14-18.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Степанов В.Г. Основы исследовательской деятельности школьника / В. Г. Степанов. - Псков: ПОИПКРО, 2004. - 96 с. - ПОИПКРО. - ISBN 5-75-22-0221-3.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Чудов В. Проектно-исследовательская деятельность школьников / В. Чудов, Н. Кашкарова, О. Лаврушко // Народное образование. – 2005. - №1. - С. 133.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Шаталова Н.В. Опыт краеведческой исследовательской работы школьников / Н. В. Шаталова // Исследовательская работа школьников. - 2005. - № 1-2. - С. 46-54.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Шеленкова Н.Ю. Организация исследовательской деятельности учащихся в школьном научном обществе / Н. Ю. Шеленкова // Завуч. – 2005. - №5. - С. 82-87.</w:t>
      </w:r>
    </w:p>
    <w:sectPr w:rsidR="006819A3" w:rsidRPr="006819A3" w:rsidSect="00330ADD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31" w:rsidRDefault="00491D31" w:rsidP="007F17CE">
      <w:pPr>
        <w:spacing w:after="0" w:line="240" w:lineRule="auto"/>
      </w:pPr>
      <w:r>
        <w:separator/>
      </w:r>
    </w:p>
  </w:endnote>
  <w:endnote w:type="continuationSeparator" w:id="0">
    <w:p w:rsidR="00491D31" w:rsidRDefault="00491D31" w:rsidP="007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990674"/>
      <w:docPartObj>
        <w:docPartGallery w:val="Page Numbers (Bottom of Page)"/>
        <w:docPartUnique/>
      </w:docPartObj>
    </w:sdtPr>
    <w:sdtEndPr/>
    <w:sdtContent>
      <w:p w:rsidR="007F17CE" w:rsidRDefault="007F17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32">
          <w:rPr>
            <w:noProof/>
          </w:rPr>
          <w:t>6</w:t>
        </w:r>
        <w:r>
          <w:fldChar w:fldCharType="end"/>
        </w:r>
      </w:p>
    </w:sdtContent>
  </w:sdt>
  <w:p w:rsidR="007F17CE" w:rsidRDefault="007F1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31" w:rsidRDefault="00491D31" w:rsidP="007F17CE">
      <w:pPr>
        <w:spacing w:after="0" w:line="240" w:lineRule="auto"/>
      </w:pPr>
      <w:r>
        <w:separator/>
      </w:r>
    </w:p>
  </w:footnote>
  <w:footnote w:type="continuationSeparator" w:id="0">
    <w:p w:rsidR="00491D31" w:rsidRDefault="00491D31" w:rsidP="007F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A3" w:rsidRDefault="006819A3" w:rsidP="006819A3">
    <w:pPr>
      <w:pStyle w:val="a5"/>
      <w:jc w:val="right"/>
    </w:pPr>
    <w:r>
      <w:rPr>
        <w:noProof/>
        <w:lang w:eastAsia="ru-RU"/>
      </w:rPr>
      <w:drawing>
        <wp:inline distT="0" distB="0" distL="0" distR="0" wp14:anchorId="4583747D" wp14:editId="5F18B461">
          <wp:extent cx="1673225" cy="397427"/>
          <wp:effectExtent l="0" t="0" r="3175" b="3175"/>
          <wp:docPr id="16387" name="Google Shape;148;p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7" name="Google Shape;148;p19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369" cy="4022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819A3" w:rsidRDefault="006819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15F"/>
    <w:multiLevelType w:val="multilevel"/>
    <w:tmpl w:val="30A82A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3CE6"/>
    <w:multiLevelType w:val="hybridMultilevel"/>
    <w:tmpl w:val="EE42D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081443"/>
    <w:multiLevelType w:val="hybridMultilevel"/>
    <w:tmpl w:val="E0EA28F2"/>
    <w:lvl w:ilvl="0" w:tplc="BB5894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A02946"/>
    <w:multiLevelType w:val="hybridMultilevel"/>
    <w:tmpl w:val="4F92EFF0"/>
    <w:lvl w:ilvl="0" w:tplc="624420B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A67919"/>
    <w:multiLevelType w:val="hybridMultilevel"/>
    <w:tmpl w:val="3190B8C0"/>
    <w:lvl w:ilvl="0" w:tplc="BB5894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40700B"/>
    <w:multiLevelType w:val="hybridMultilevel"/>
    <w:tmpl w:val="57DAAC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703773"/>
    <w:multiLevelType w:val="hybridMultilevel"/>
    <w:tmpl w:val="FE92E7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CE43FA"/>
    <w:multiLevelType w:val="hybridMultilevel"/>
    <w:tmpl w:val="10003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91F9B"/>
    <w:multiLevelType w:val="hybridMultilevel"/>
    <w:tmpl w:val="6F00DDC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7129F"/>
    <w:multiLevelType w:val="hybridMultilevel"/>
    <w:tmpl w:val="43A69C16"/>
    <w:lvl w:ilvl="0" w:tplc="13CCF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5A5392"/>
    <w:multiLevelType w:val="hybridMultilevel"/>
    <w:tmpl w:val="1B422C5E"/>
    <w:lvl w:ilvl="0" w:tplc="F70A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87F0A"/>
    <w:multiLevelType w:val="hybridMultilevel"/>
    <w:tmpl w:val="13C03486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BA60EF"/>
    <w:multiLevelType w:val="hybridMultilevel"/>
    <w:tmpl w:val="0C1A8AA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D465D"/>
    <w:multiLevelType w:val="multilevel"/>
    <w:tmpl w:val="62A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4"/>
    <w:rsid w:val="00127D32"/>
    <w:rsid w:val="002F748F"/>
    <w:rsid w:val="00330ADD"/>
    <w:rsid w:val="003D33AC"/>
    <w:rsid w:val="00424630"/>
    <w:rsid w:val="00437B15"/>
    <w:rsid w:val="00491D31"/>
    <w:rsid w:val="005818F4"/>
    <w:rsid w:val="005D1FA6"/>
    <w:rsid w:val="0062402A"/>
    <w:rsid w:val="006819A3"/>
    <w:rsid w:val="006912F7"/>
    <w:rsid w:val="00726F8E"/>
    <w:rsid w:val="00781EB0"/>
    <w:rsid w:val="007F17CE"/>
    <w:rsid w:val="00883442"/>
    <w:rsid w:val="008B43A7"/>
    <w:rsid w:val="009D486B"/>
    <w:rsid w:val="00A022E4"/>
    <w:rsid w:val="00A22679"/>
    <w:rsid w:val="00A34EE7"/>
    <w:rsid w:val="00AB7C67"/>
    <w:rsid w:val="00AE5E75"/>
    <w:rsid w:val="00AF13F3"/>
    <w:rsid w:val="00B10B9C"/>
    <w:rsid w:val="00B2581A"/>
    <w:rsid w:val="00C22F1A"/>
    <w:rsid w:val="00C73B48"/>
    <w:rsid w:val="00CE7195"/>
    <w:rsid w:val="00CF4140"/>
    <w:rsid w:val="00DE2E2F"/>
    <w:rsid w:val="00E37634"/>
    <w:rsid w:val="00E47940"/>
    <w:rsid w:val="00F42570"/>
    <w:rsid w:val="00F62678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23A2"/>
  <w15:docId w15:val="{2AAD9EB8-08F8-4EC6-A0D8-C768187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3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7CE"/>
  </w:style>
  <w:style w:type="paragraph" w:styleId="a7">
    <w:name w:val="footer"/>
    <w:basedOn w:val="a"/>
    <w:link w:val="a8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7EF8-A0F0-4DB1-947B-67C12EB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2018-11-19T12:55:00Z</dcterms:created>
  <dcterms:modified xsi:type="dcterms:W3CDTF">2018-11-29T07:32:00Z</dcterms:modified>
</cp:coreProperties>
</file>