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6" w:rsidRPr="00834B86" w:rsidRDefault="00834B86" w:rsidP="00834B86">
      <w:pPr>
        <w:shd w:val="clear" w:color="auto" w:fill="FFFFFF"/>
        <w:spacing w:before="100" w:beforeAutospacing="1" w:after="215" w:line="709" w:lineRule="atLeast"/>
        <w:textAlignment w:val="baseline"/>
        <w:outlineLvl w:val="0"/>
        <w:rPr>
          <w:rFonts w:ascii="Calibri" w:eastAsia="Times New Roman" w:hAnsi="Calibri" w:cs="Calibri"/>
          <w:sz w:val="43"/>
          <w:szCs w:val="43"/>
          <w:lang w:eastAsia="ru-RU"/>
        </w:rPr>
      </w:pPr>
      <w:r w:rsidRPr="00834B86">
        <w:rPr>
          <w:rFonts w:ascii="Calibri" w:eastAsia="Times New Roman" w:hAnsi="Calibri" w:cs="Calibri"/>
          <w:kern w:val="36"/>
          <w:sz w:val="60"/>
          <w:szCs w:val="60"/>
          <w:lang w:eastAsia="ru-RU"/>
        </w:rPr>
        <w:t xml:space="preserve">Рабочая программа по баскетболу </w:t>
      </w:r>
    </w:p>
    <w:p w:rsid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</w:p>
    <w:p w:rsid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t>Пояснительная записка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Рабочая программа для спортивной секции по баскетболу разработана на основе пособия А.И.Каинова «Организация работы спортивных секций в школе: программы, рекомендации» Волгоград: Учитель — 2013 в соответствии с федеральным компонентом государственным стандартом среднего полного образования, М.: «Дрофа» — 2004, соответствует базисному учебному плану МБОУ «», принятому 29 августа 2014 года, по которому на кружковую работу по баскетболу отводится по 2 учебных часа в неделю в 5-11 классах.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Кружковая работа по баскетболу входит в образовательную область «Физическая культура»</w:t>
      </w:r>
    </w:p>
    <w:p w:rsid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</w:r>
    </w:p>
    <w:p w:rsid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lastRenderedPageBreak/>
        <w:t>Место программы в образовательном процессе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t>Цели и задачи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834B86" w:rsidRPr="00834B86" w:rsidRDefault="00834B86" w:rsidP="00834B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b/>
          <w:bCs/>
          <w:sz w:val="34"/>
          <w:lang w:eastAsia="ru-RU"/>
        </w:rPr>
        <w:t>Цель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 программы — углублённое изучение спортивной игры баскетбол.</w:t>
      </w:r>
    </w:p>
    <w:p w:rsidR="00834B86" w:rsidRPr="00834B86" w:rsidRDefault="00834B86" w:rsidP="00834B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Основными </w:t>
      </w:r>
      <w:r w:rsidRPr="00834B86">
        <w:rPr>
          <w:rFonts w:ascii="Calibri" w:eastAsia="Times New Roman" w:hAnsi="Calibri" w:cs="Calibri"/>
          <w:b/>
          <w:bCs/>
          <w:sz w:val="34"/>
          <w:lang w:eastAsia="ru-RU"/>
        </w:rPr>
        <w:t>задачами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 программы являются: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укрепление здоровья;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содействие правильному физическому развитию;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приобретение необходимых теоретических знаний;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lastRenderedPageBreak/>
        <w:t>овладение основными приемами техники и тактики игры;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воспитание воли, смелости, настойчивости, </w:t>
      </w:r>
      <w:proofErr w:type="spell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дисциплини¬рованности</w:t>
      </w:r>
      <w:proofErr w:type="spell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, коллективизма, чувства дружбы;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привитие ученикам организаторских навыков;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повышение специальной, физической, тактической </w:t>
      </w:r>
      <w:proofErr w:type="spell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под¬готовки</w:t>
      </w:r>
      <w:proofErr w:type="spell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школьников по баскетболу;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подготовка учащихся к соревнованиям по баскетболу;</w:t>
      </w:r>
    </w:p>
    <w:p w:rsidR="00834B86" w:rsidRPr="00834B86" w:rsidRDefault="00834B86" w:rsidP="00834B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отбор лучших учащихся для ДЮСШ.</w:t>
      </w: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t>Содержание программы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834B86" w:rsidRPr="00834B86" w:rsidRDefault="00834B86" w:rsidP="00834B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В разделе «Основы знаний» представлен материал по исто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рии развития баскетбола, правила соревнований.</w:t>
      </w:r>
    </w:p>
    <w:p w:rsidR="00834B86" w:rsidRPr="00834B86" w:rsidRDefault="00834B86" w:rsidP="00834B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834B86" w:rsidRPr="00834B86" w:rsidRDefault="00834B86" w:rsidP="00834B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мам игры.</w:t>
      </w:r>
    </w:p>
    <w:p w:rsidR="00834B86" w:rsidRPr="00834B86" w:rsidRDefault="00834B86" w:rsidP="00834B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В конце </w:t>
      </w:r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обучения по программе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учащиеся должны знать правила игры и принимать участие в соревнованиях.</w:t>
      </w:r>
    </w:p>
    <w:p w:rsid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Содержание самостоятельной работы включает в себя вы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полнение комплексов упражнений для повышения общей и спе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циальной физической подготовки.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lastRenderedPageBreak/>
        <w:t>Методы и формы обучения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Большие возможности для учебно-воспитательной работы заложены в принципе совместной деятельности учителя и уче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 xml:space="preserve">физической подготовке проводятся в режиме </w:t>
      </w:r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учебно-тренировочных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по 2 часа в неделю.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Теорию проходят в процессе учебно-тренировочных заня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тий, также выделяют и отдельные занятия-семинары по судей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ству, где подробно разбирается содержание правил игры, игро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вые ситуации, жесты судей.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Для повышения интереса занимающихся к занятиям баскет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болом и более успешного решения образовательных, воспита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834B86" w:rsidRPr="00834B86" w:rsidRDefault="00834B86" w:rsidP="00834B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b/>
          <w:bCs/>
          <w:sz w:val="34"/>
          <w:lang w:eastAsia="ru-RU"/>
        </w:rPr>
        <w:t>Наглядные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 методы: применяются главным образом в виде показа упражнения, наглядных пособий, видеофильмов. Эти ме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тоды помогают создать у учеников конкретные представления об изучаемых действиях.</w:t>
      </w:r>
    </w:p>
    <w:p w:rsidR="00834B86" w:rsidRPr="00834B86" w:rsidRDefault="00834B86" w:rsidP="00834B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b/>
          <w:bCs/>
          <w:sz w:val="34"/>
          <w:lang w:eastAsia="ru-RU"/>
        </w:rPr>
        <w:t>Практические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 методы:</w:t>
      </w:r>
    </w:p>
    <w:p w:rsidR="00834B86" w:rsidRPr="00834B86" w:rsidRDefault="00834B86" w:rsidP="00834B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метод упражнений;</w:t>
      </w:r>
    </w:p>
    <w:p w:rsidR="00834B86" w:rsidRPr="00834B86" w:rsidRDefault="00834B86" w:rsidP="00834B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игровой;</w:t>
      </w:r>
    </w:p>
    <w:p w:rsidR="00834B86" w:rsidRPr="00834B86" w:rsidRDefault="00834B86" w:rsidP="00834B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соревновательный,</w:t>
      </w:r>
    </w:p>
    <w:p w:rsidR="00834B86" w:rsidRPr="00834B86" w:rsidRDefault="00834B86" w:rsidP="00834B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круговой тренировки.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lastRenderedPageBreak/>
        <w:t>Главным из них является метод упражнений, который пре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дусматривает многократные повторения движений.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Разучивание упражнений осуществляется двумя методами: </w:t>
      </w:r>
      <w:proofErr w:type="spellStart"/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n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в</w:t>
      </w:r>
      <w:proofErr w:type="spell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целом, по частям.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Игровой и </w:t>
      </w:r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соревновательный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методы применяются после то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го, как у учащихся образовались некоторые навыки игры.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 xml:space="preserve">ражнения подбираются </w:t>
      </w:r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о-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учетом технических и физических спо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собностей занимающихся.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Формы обучения: индивидуальная, фронтальная, групповая, поточная.</w:t>
      </w: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t>Материально-техническое обеспечение занятий</w:t>
      </w:r>
    </w:p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Для занятий необходимо следующее оборудование и ин</w:t>
      </w: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softHyphen/>
        <w:t>вентарь: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Щиты с кольцами — 2 комплекта.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Щиты тренировочные с кольцами — 4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Шахматные часы — 1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Стойки для обводки — 6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proofErr w:type="gramStart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Гимнастическая</w:t>
      </w:r>
      <w:proofErr w:type="gramEnd"/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 xml:space="preserve"> стенка-6 пролетов.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Гимнастические скамейки — 4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Гимнастический трамплин — 1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Гимнастические маты — 3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Скакалки — 30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lastRenderedPageBreak/>
        <w:t>Мячи набивные различной массы — 30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Гантели различной массы — 20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Мячи баскетбольные — 40 шт.</w:t>
      </w:r>
    </w:p>
    <w:p w:rsidR="00834B86" w:rsidRPr="00834B86" w:rsidRDefault="00834B86" w:rsidP="00834B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Насос ручной со штуцером — 2 шт.</w:t>
      </w:r>
    </w:p>
    <w:p w:rsidR="00834B86" w:rsidRPr="00834B86" w:rsidRDefault="00834B86" w:rsidP="00834B86">
      <w:pPr>
        <w:shd w:val="clear" w:color="auto" w:fill="FFFFFF"/>
        <w:spacing w:before="430" w:after="215" w:line="623" w:lineRule="atLeast"/>
        <w:textAlignment w:val="baseline"/>
        <w:outlineLvl w:val="1"/>
        <w:rPr>
          <w:rFonts w:ascii="Calibri" w:eastAsia="Times New Roman" w:hAnsi="Calibri" w:cs="Calibri"/>
          <w:sz w:val="52"/>
          <w:szCs w:val="52"/>
          <w:lang w:eastAsia="ru-RU"/>
        </w:rPr>
      </w:pPr>
      <w:r w:rsidRPr="00834B86">
        <w:rPr>
          <w:rFonts w:ascii="Calibri" w:eastAsia="Times New Roman" w:hAnsi="Calibri" w:cs="Calibri"/>
          <w:sz w:val="52"/>
          <w:szCs w:val="52"/>
          <w:lang w:eastAsia="ru-RU"/>
        </w:rPr>
        <w:t>Поурочный план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4"/>
        <w:gridCol w:w="1169"/>
        <w:gridCol w:w="2383"/>
        <w:gridCol w:w="2963"/>
        <w:gridCol w:w="976"/>
        <w:gridCol w:w="980"/>
      </w:tblGrid>
      <w:tr w:rsidR="00834B86" w:rsidRPr="00834B86" w:rsidTr="00834B86">
        <w:tc>
          <w:tcPr>
            <w:tcW w:w="1140" w:type="dxa"/>
            <w:vMerge w:val="restart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№ ЗАНЯТИЯ</w:t>
            </w:r>
          </w:p>
        </w:tc>
        <w:tc>
          <w:tcPr>
            <w:tcW w:w="855" w:type="dxa"/>
            <w:vMerge w:val="restart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КОЛИЧ. ЧАСОВ</w:t>
            </w:r>
          </w:p>
        </w:tc>
        <w:tc>
          <w:tcPr>
            <w:tcW w:w="2685" w:type="dxa"/>
            <w:vMerge w:val="restart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ТЕМЫ</w:t>
            </w:r>
          </w:p>
        </w:tc>
        <w:tc>
          <w:tcPr>
            <w:tcW w:w="3540" w:type="dxa"/>
            <w:vMerge w:val="restart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СОДЕРЖАНИЕ МАТЕРИАЛА</w:t>
            </w:r>
          </w:p>
        </w:tc>
        <w:tc>
          <w:tcPr>
            <w:tcW w:w="1950" w:type="dxa"/>
            <w:gridSpan w:val="2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ДАТА ПРОВЕДЕНИЯ</w:t>
            </w:r>
          </w:p>
        </w:tc>
      </w:tr>
      <w:tr w:rsidR="00834B86" w:rsidRPr="00834B86" w:rsidTr="00834B86">
        <w:tc>
          <w:tcPr>
            <w:tcW w:w="0" w:type="auto"/>
            <w:vMerge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vAlign w:val="center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vAlign w:val="center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vAlign w:val="center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vAlign w:val="center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ПЛАН</w:t>
            </w: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8190" w:type="dxa"/>
            <w:gridSpan w:val="4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ОФП</w:t>
            </w: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№1-2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Строевые упражнения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№3-5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ОРУ без предметов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Упражнения для рук и плечевого пояса, для мышц шеи, для туловища и ног. Упражнения с сопротивлением.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№6-8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Подвижные игры и эстафеты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8190" w:type="dxa"/>
            <w:gridSpan w:val="4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Специальная подготовка</w:t>
            </w: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№9-11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Ведение мяча правой левой рукой.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№12-16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Передача мяча </w:t>
            </w: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одной рукой от плеча. </w:t>
            </w:r>
            <w:proofErr w:type="gramStart"/>
            <w:r w:rsidRPr="00834B86">
              <w:rPr>
                <w:rFonts w:ascii="Calibri" w:eastAsia="Times New Roman" w:hAnsi="Calibri" w:cs="Calibri"/>
                <w:lang w:eastAsia="ru-RU"/>
              </w:rPr>
              <w:t>Пере</w:t>
            </w:r>
            <w:proofErr w:type="gramEnd"/>
            <w:r w:rsidRPr="00834B86">
              <w:rPr>
                <w:rFonts w:ascii="Calibri" w:eastAsia="Times New Roman" w:hAnsi="Calibri" w:cs="Calibri"/>
                <w:lang w:eastAsia="ru-RU"/>
              </w:rPr>
              <w:t xml:space="preserve"> дача мяча двумя рука ми от груди.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Передача мяча снизу </w:t>
            </w: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№17-19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Ловля высоколетящих мячей в прыжке, на месте, в движении. Ловля и передача мяча двумя руками в движении —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№20-21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Штрафной бросок.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Броски в корзину от головы. Учащийся выполняет 15-20 бросков.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№22-24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Броски в корзину.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Броски в движении после двух шагов. Броски в корзину в прыжке с дальней и средней дистанции. Бросок мяча одной рукой в прыжке с поворотом до 180 градусов.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8190" w:type="dxa"/>
            <w:gridSpan w:val="4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Техническая подготовка</w:t>
            </w: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№25-30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нападения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</w:t>
            </w: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положений. Прыжки толчком двух ног, толчком одной ноги. Техника владения мячом, ведение мяча с высоким отскоком, с низким отскоком.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№31-36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защиты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</w:t>
            </w:r>
            <w:proofErr w:type="gramStart"/>
            <w:r w:rsidRPr="00834B86">
              <w:rPr>
                <w:rFonts w:ascii="Calibri" w:eastAsia="Times New Roman" w:hAnsi="Calibri" w:cs="Calibri"/>
                <w:lang w:eastAsia="ru-RU"/>
              </w:rPr>
              <w:t>-з</w:t>
            </w:r>
            <w:proofErr w:type="gramEnd"/>
            <w:r w:rsidRPr="00834B86">
              <w:rPr>
                <w:rFonts w:ascii="Calibri" w:eastAsia="Times New Roman" w:hAnsi="Calibri" w:cs="Calibri"/>
                <w:lang w:eastAsia="ru-RU"/>
              </w:rPr>
              <w:t>а спины. Действия защитника в обороне, в нападении.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№37-42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овладения мячом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 w:rsidRPr="00834B86">
              <w:rPr>
                <w:rFonts w:ascii="Calibri" w:eastAsia="Times New Roman" w:hAnsi="Calibri" w:cs="Calibri"/>
                <w:lang w:eastAsia="ru-RU"/>
              </w:rPr>
              <w:t>прикрывания</w:t>
            </w:r>
            <w:proofErr w:type="spellEnd"/>
            <w:r w:rsidRPr="00834B86">
              <w:rPr>
                <w:rFonts w:ascii="Calibri" w:eastAsia="Times New Roman" w:hAnsi="Calibri" w:cs="Calibri"/>
                <w:lang w:eastAsia="ru-RU"/>
              </w:rPr>
              <w:t xml:space="preserve"> мяча корпусом.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№43-48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передвижения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Перемещение к стойке защитника вперед, в стороны, назад. Сочетание способов 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</w:t>
            </w: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движения и с изменением высоты отскока и скорости передвижения, обводка противника с изменением скорости.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8190" w:type="dxa"/>
            <w:gridSpan w:val="4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b/>
                <w:bCs/>
                <w:lang w:eastAsia="ru-RU"/>
              </w:rPr>
              <w:t>Тактическая подготовка</w:t>
            </w: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№49-52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Тактика нападения.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№53-57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Групповые действия.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Взаимодействие двух игроков </w:t>
            </w:r>
            <w:proofErr w:type="gramStart"/>
            <w:r w:rsidRPr="00834B86">
              <w:rPr>
                <w:rFonts w:ascii="Calibri" w:eastAsia="Times New Roman" w:hAnsi="Calibri" w:cs="Calibri"/>
                <w:lang w:eastAsia="ru-RU"/>
              </w:rPr>
              <w:t>-«</w:t>
            </w:r>
            <w:proofErr w:type="gramEnd"/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передай мяч — выходи» Взаимодействие трех игроков -«треугольник». Взаимодействие двух нападающих против одного защитника «2-1». Взаимодействие двух нападающих против трех защитников, «тройка», </w:t>
            </w:r>
            <w:proofErr w:type="spellStart"/>
            <w:r w:rsidRPr="00834B86">
              <w:rPr>
                <w:rFonts w:ascii="Calibri" w:eastAsia="Times New Roman" w:hAnsi="Calibri" w:cs="Calibri"/>
                <w:lang w:eastAsia="ru-RU"/>
              </w:rPr>
              <w:t>скрестный</w:t>
            </w:r>
            <w:proofErr w:type="spellEnd"/>
            <w:r w:rsidRPr="00834B86">
              <w:rPr>
                <w:rFonts w:ascii="Calibri" w:eastAsia="Times New Roman" w:hAnsi="Calibri" w:cs="Calibri"/>
                <w:lang w:eastAsia="ru-RU"/>
              </w:rPr>
              <w:t xml:space="preserve"> выход, малая восьмерка, пересечение, наведение, большая восьмерка. Нападение быстрым прорывом, взаимодействие двух игроков с заслонами.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№58-63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Командные действия.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 xml:space="preserve">Организация командных действий по принципу выхода 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</w:t>
            </w: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Организация командных действий с использованием изученных групповых взаимодействий.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lastRenderedPageBreak/>
              <w:t>№64-69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Тактика защиты.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№70</w:t>
            </w: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безопасности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Техника безопасности на уроках, учебно-тренировочных занятиях, соревнованиях.</w:t>
            </w: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834B86" w:rsidRPr="00834B86" w:rsidTr="00834B86">
        <w:tc>
          <w:tcPr>
            <w:tcW w:w="11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5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4B86">
              <w:rPr>
                <w:rFonts w:ascii="Calibri" w:eastAsia="Times New Roman" w:hAnsi="Calibri" w:cs="Calibri"/>
                <w:lang w:eastAsia="ru-RU"/>
              </w:rPr>
              <w:t>ВСЕГО ЧАСОВ:             70</w:t>
            </w:r>
          </w:p>
        </w:tc>
        <w:tc>
          <w:tcPr>
            <w:tcW w:w="354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D0D8DB"/>
              <w:left w:val="single" w:sz="8" w:space="0" w:color="D0D8DB"/>
              <w:bottom w:val="single" w:sz="8" w:space="0" w:color="D0D8DB"/>
              <w:right w:val="single" w:sz="8" w:space="0" w:color="D0D8DB"/>
            </w:tcBorders>
            <w:shd w:val="clear" w:color="auto" w:fill="FFFFFF"/>
            <w:tcMar>
              <w:top w:w="129" w:type="dxa"/>
              <w:left w:w="215" w:type="dxa"/>
              <w:bottom w:w="129" w:type="dxa"/>
              <w:right w:w="215" w:type="dxa"/>
            </w:tcMar>
            <w:vAlign w:val="bottom"/>
            <w:hideMark/>
          </w:tcPr>
          <w:p w:rsidR="00834B86" w:rsidRPr="00834B86" w:rsidRDefault="00834B86" w:rsidP="00834B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834B86" w:rsidRPr="00834B86" w:rsidRDefault="00834B86" w:rsidP="00834B86">
      <w:pPr>
        <w:shd w:val="clear" w:color="auto" w:fill="FFFFFF"/>
        <w:spacing w:after="537" w:line="240" w:lineRule="auto"/>
        <w:textAlignment w:val="baseline"/>
        <w:rPr>
          <w:rFonts w:ascii="Calibri" w:eastAsia="Times New Roman" w:hAnsi="Calibri" w:cs="Calibri"/>
          <w:sz w:val="34"/>
          <w:szCs w:val="34"/>
          <w:lang w:eastAsia="ru-RU"/>
        </w:rPr>
      </w:pPr>
      <w:r w:rsidRPr="00834B86">
        <w:rPr>
          <w:rFonts w:ascii="Calibri" w:eastAsia="Times New Roman" w:hAnsi="Calibri" w:cs="Calibri"/>
          <w:sz w:val="34"/>
          <w:szCs w:val="34"/>
          <w:lang w:eastAsia="ru-RU"/>
        </w:rPr>
        <w:t>Поурочный учебный план состоит из 70 занятий продолжительностью 1 час каждый.</w:t>
      </w:r>
    </w:p>
    <w:p w:rsidR="00320F46" w:rsidRPr="00834B86" w:rsidRDefault="00320F46"/>
    <w:sectPr w:rsidR="00320F46" w:rsidRPr="00834B86" w:rsidSect="0032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7E47"/>
    <w:multiLevelType w:val="multilevel"/>
    <w:tmpl w:val="5BF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C575E"/>
    <w:multiLevelType w:val="multilevel"/>
    <w:tmpl w:val="D900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A5FEC"/>
    <w:multiLevelType w:val="multilevel"/>
    <w:tmpl w:val="343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752B1"/>
    <w:multiLevelType w:val="multilevel"/>
    <w:tmpl w:val="0A80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444BA"/>
    <w:multiLevelType w:val="multilevel"/>
    <w:tmpl w:val="9970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812B2"/>
    <w:multiLevelType w:val="multilevel"/>
    <w:tmpl w:val="B494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4B86"/>
    <w:rsid w:val="00012E31"/>
    <w:rsid w:val="000154C9"/>
    <w:rsid w:val="0002174B"/>
    <w:rsid w:val="00030C8D"/>
    <w:rsid w:val="0003453E"/>
    <w:rsid w:val="00042087"/>
    <w:rsid w:val="00043B0E"/>
    <w:rsid w:val="00050AC7"/>
    <w:rsid w:val="00051F2F"/>
    <w:rsid w:val="000533BA"/>
    <w:rsid w:val="00054807"/>
    <w:rsid w:val="00066AE1"/>
    <w:rsid w:val="00070C60"/>
    <w:rsid w:val="00070DB7"/>
    <w:rsid w:val="00072158"/>
    <w:rsid w:val="00073D50"/>
    <w:rsid w:val="000777C6"/>
    <w:rsid w:val="00077D35"/>
    <w:rsid w:val="000835F2"/>
    <w:rsid w:val="0008744D"/>
    <w:rsid w:val="00092543"/>
    <w:rsid w:val="0009736C"/>
    <w:rsid w:val="00097CCE"/>
    <w:rsid w:val="000A1F0C"/>
    <w:rsid w:val="000A61E7"/>
    <w:rsid w:val="000A70FD"/>
    <w:rsid w:val="000B0EA7"/>
    <w:rsid w:val="000B2721"/>
    <w:rsid w:val="000B2D53"/>
    <w:rsid w:val="000B4F2D"/>
    <w:rsid w:val="000B5168"/>
    <w:rsid w:val="000B5DC8"/>
    <w:rsid w:val="000B6E7C"/>
    <w:rsid w:val="000C20B9"/>
    <w:rsid w:val="000D04E1"/>
    <w:rsid w:val="000D0BE6"/>
    <w:rsid w:val="000D39F0"/>
    <w:rsid w:val="000D7A6B"/>
    <w:rsid w:val="000E199E"/>
    <w:rsid w:val="000E49F7"/>
    <w:rsid w:val="000F3E07"/>
    <w:rsid w:val="000F5306"/>
    <w:rsid w:val="00105CC0"/>
    <w:rsid w:val="00107AFB"/>
    <w:rsid w:val="00110FDB"/>
    <w:rsid w:val="0011411C"/>
    <w:rsid w:val="0011569B"/>
    <w:rsid w:val="00115749"/>
    <w:rsid w:val="0012033E"/>
    <w:rsid w:val="00120874"/>
    <w:rsid w:val="00120978"/>
    <w:rsid w:val="00121AE6"/>
    <w:rsid w:val="001224C5"/>
    <w:rsid w:val="00124304"/>
    <w:rsid w:val="001275F1"/>
    <w:rsid w:val="00133F13"/>
    <w:rsid w:val="001342CC"/>
    <w:rsid w:val="001366EF"/>
    <w:rsid w:val="00144040"/>
    <w:rsid w:val="00144325"/>
    <w:rsid w:val="00146CB0"/>
    <w:rsid w:val="00151625"/>
    <w:rsid w:val="00151FE5"/>
    <w:rsid w:val="001523DF"/>
    <w:rsid w:val="0015259E"/>
    <w:rsid w:val="00152BA4"/>
    <w:rsid w:val="00154B70"/>
    <w:rsid w:val="001563E5"/>
    <w:rsid w:val="00157D03"/>
    <w:rsid w:val="001611AF"/>
    <w:rsid w:val="00164BDA"/>
    <w:rsid w:val="00170AE4"/>
    <w:rsid w:val="00170BC5"/>
    <w:rsid w:val="00171C57"/>
    <w:rsid w:val="00172162"/>
    <w:rsid w:val="00172B44"/>
    <w:rsid w:val="001732EE"/>
    <w:rsid w:val="0017642C"/>
    <w:rsid w:val="0017718D"/>
    <w:rsid w:val="00181C25"/>
    <w:rsid w:val="00184553"/>
    <w:rsid w:val="00184EAC"/>
    <w:rsid w:val="001947F8"/>
    <w:rsid w:val="001A5002"/>
    <w:rsid w:val="001A5391"/>
    <w:rsid w:val="001A5FBC"/>
    <w:rsid w:val="001A636A"/>
    <w:rsid w:val="001A7B2C"/>
    <w:rsid w:val="001C1CAC"/>
    <w:rsid w:val="001C1D16"/>
    <w:rsid w:val="001C3D28"/>
    <w:rsid w:val="001D6F4B"/>
    <w:rsid w:val="001E1041"/>
    <w:rsid w:val="001E242A"/>
    <w:rsid w:val="001F2AC4"/>
    <w:rsid w:val="001F316D"/>
    <w:rsid w:val="001F452B"/>
    <w:rsid w:val="001F5924"/>
    <w:rsid w:val="00201878"/>
    <w:rsid w:val="00202B95"/>
    <w:rsid w:val="00203C80"/>
    <w:rsid w:val="00207210"/>
    <w:rsid w:val="00207B43"/>
    <w:rsid w:val="002121DA"/>
    <w:rsid w:val="00213206"/>
    <w:rsid w:val="00213388"/>
    <w:rsid w:val="00213A9B"/>
    <w:rsid w:val="00225F08"/>
    <w:rsid w:val="00233BF2"/>
    <w:rsid w:val="002346D8"/>
    <w:rsid w:val="00241469"/>
    <w:rsid w:val="00244095"/>
    <w:rsid w:val="00244185"/>
    <w:rsid w:val="00252C9D"/>
    <w:rsid w:val="00263F5A"/>
    <w:rsid w:val="0027252B"/>
    <w:rsid w:val="00274E78"/>
    <w:rsid w:val="00280176"/>
    <w:rsid w:val="00281650"/>
    <w:rsid w:val="00287FF5"/>
    <w:rsid w:val="002943A3"/>
    <w:rsid w:val="00296C9E"/>
    <w:rsid w:val="002A0692"/>
    <w:rsid w:val="002A0C97"/>
    <w:rsid w:val="002A48C5"/>
    <w:rsid w:val="002C3E2F"/>
    <w:rsid w:val="002C5218"/>
    <w:rsid w:val="002C6275"/>
    <w:rsid w:val="002C6B1A"/>
    <w:rsid w:val="002D3CA7"/>
    <w:rsid w:val="002D473E"/>
    <w:rsid w:val="002D7F12"/>
    <w:rsid w:val="002F0C79"/>
    <w:rsid w:val="002F17CA"/>
    <w:rsid w:val="002F39F3"/>
    <w:rsid w:val="002F4BFC"/>
    <w:rsid w:val="002F7482"/>
    <w:rsid w:val="002F7DC2"/>
    <w:rsid w:val="0030409D"/>
    <w:rsid w:val="0031626C"/>
    <w:rsid w:val="003206E3"/>
    <w:rsid w:val="00320F46"/>
    <w:rsid w:val="003222CD"/>
    <w:rsid w:val="00326DB8"/>
    <w:rsid w:val="00326F37"/>
    <w:rsid w:val="00330498"/>
    <w:rsid w:val="003330D5"/>
    <w:rsid w:val="00333DDA"/>
    <w:rsid w:val="003347A7"/>
    <w:rsid w:val="00337140"/>
    <w:rsid w:val="003404ED"/>
    <w:rsid w:val="00343061"/>
    <w:rsid w:val="00344370"/>
    <w:rsid w:val="00353187"/>
    <w:rsid w:val="00353D82"/>
    <w:rsid w:val="00357F2F"/>
    <w:rsid w:val="00363C5B"/>
    <w:rsid w:val="00366AEA"/>
    <w:rsid w:val="00375C94"/>
    <w:rsid w:val="00376D87"/>
    <w:rsid w:val="00381512"/>
    <w:rsid w:val="00384B6C"/>
    <w:rsid w:val="00391C1F"/>
    <w:rsid w:val="00392922"/>
    <w:rsid w:val="0039298F"/>
    <w:rsid w:val="00395474"/>
    <w:rsid w:val="003A4517"/>
    <w:rsid w:val="003A52AD"/>
    <w:rsid w:val="003A59C5"/>
    <w:rsid w:val="003A6917"/>
    <w:rsid w:val="003C133D"/>
    <w:rsid w:val="003C30CD"/>
    <w:rsid w:val="003C5729"/>
    <w:rsid w:val="003D3B6D"/>
    <w:rsid w:val="003D40E6"/>
    <w:rsid w:val="003D5649"/>
    <w:rsid w:val="003E5187"/>
    <w:rsid w:val="003F5D9F"/>
    <w:rsid w:val="003F6EC1"/>
    <w:rsid w:val="003F7294"/>
    <w:rsid w:val="00401CA1"/>
    <w:rsid w:val="00402619"/>
    <w:rsid w:val="004063A2"/>
    <w:rsid w:val="00406B63"/>
    <w:rsid w:val="00407524"/>
    <w:rsid w:val="0042661B"/>
    <w:rsid w:val="004348D3"/>
    <w:rsid w:val="00443B77"/>
    <w:rsid w:val="004449F2"/>
    <w:rsid w:val="0045002F"/>
    <w:rsid w:val="00452019"/>
    <w:rsid w:val="00462609"/>
    <w:rsid w:val="00464A0C"/>
    <w:rsid w:val="00464D88"/>
    <w:rsid w:val="00472AF9"/>
    <w:rsid w:val="0048148F"/>
    <w:rsid w:val="00486D39"/>
    <w:rsid w:val="004921AB"/>
    <w:rsid w:val="00494053"/>
    <w:rsid w:val="00495C51"/>
    <w:rsid w:val="0049758B"/>
    <w:rsid w:val="00497BC7"/>
    <w:rsid w:val="004A56CF"/>
    <w:rsid w:val="004A7D5F"/>
    <w:rsid w:val="004B0F7C"/>
    <w:rsid w:val="004B2C6B"/>
    <w:rsid w:val="004B4C14"/>
    <w:rsid w:val="004B6C7E"/>
    <w:rsid w:val="004C00F1"/>
    <w:rsid w:val="004C36E1"/>
    <w:rsid w:val="004D7B0F"/>
    <w:rsid w:val="004E1A97"/>
    <w:rsid w:val="004E2762"/>
    <w:rsid w:val="004E383F"/>
    <w:rsid w:val="004E3D01"/>
    <w:rsid w:val="004E4AEA"/>
    <w:rsid w:val="004F2493"/>
    <w:rsid w:val="004F6AC9"/>
    <w:rsid w:val="00500CB5"/>
    <w:rsid w:val="005076E7"/>
    <w:rsid w:val="0051161F"/>
    <w:rsid w:val="00514549"/>
    <w:rsid w:val="0051640A"/>
    <w:rsid w:val="00527C19"/>
    <w:rsid w:val="00535025"/>
    <w:rsid w:val="00540DC4"/>
    <w:rsid w:val="0054198F"/>
    <w:rsid w:val="00543B9C"/>
    <w:rsid w:val="00547C4A"/>
    <w:rsid w:val="00550B13"/>
    <w:rsid w:val="00551414"/>
    <w:rsid w:val="00552BFF"/>
    <w:rsid w:val="00556B9C"/>
    <w:rsid w:val="00574840"/>
    <w:rsid w:val="00577743"/>
    <w:rsid w:val="00577EFF"/>
    <w:rsid w:val="00581041"/>
    <w:rsid w:val="00586E6E"/>
    <w:rsid w:val="00591638"/>
    <w:rsid w:val="005969F0"/>
    <w:rsid w:val="005A29C9"/>
    <w:rsid w:val="005A566D"/>
    <w:rsid w:val="005A6127"/>
    <w:rsid w:val="005A77FF"/>
    <w:rsid w:val="005A7AEE"/>
    <w:rsid w:val="005B4D56"/>
    <w:rsid w:val="005B6034"/>
    <w:rsid w:val="005B78B7"/>
    <w:rsid w:val="005C17B2"/>
    <w:rsid w:val="005C2983"/>
    <w:rsid w:val="005C4986"/>
    <w:rsid w:val="005C7B2B"/>
    <w:rsid w:val="005D2ED1"/>
    <w:rsid w:val="005D3292"/>
    <w:rsid w:val="005D50BB"/>
    <w:rsid w:val="005D6C7C"/>
    <w:rsid w:val="005E495E"/>
    <w:rsid w:val="005E4A8E"/>
    <w:rsid w:val="005E5D85"/>
    <w:rsid w:val="005E600F"/>
    <w:rsid w:val="005E6425"/>
    <w:rsid w:val="005F2770"/>
    <w:rsid w:val="005F4921"/>
    <w:rsid w:val="005F495D"/>
    <w:rsid w:val="005F6DD6"/>
    <w:rsid w:val="0060157E"/>
    <w:rsid w:val="006016CB"/>
    <w:rsid w:val="00601E83"/>
    <w:rsid w:val="00603643"/>
    <w:rsid w:val="00603A6D"/>
    <w:rsid w:val="00607327"/>
    <w:rsid w:val="00614759"/>
    <w:rsid w:val="00615963"/>
    <w:rsid w:val="00616F74"/>
    <w:rsid w:val="00622565"/>
    <w:rsid w:val="006265F5"/>
    <w:rsid w:val="00626B9F"/>
    <w:rsid w:val="006279AC"/>
    <w:rsid w:val="00627AD5"/>
    <w:rsid w:val="00630054"/>
    <w:rsid w:val="00631836"/>
    <w:rsid w:val="0063452F"/>
    <w:rsid w:val="006377E8"/>
    <w:rsid w:val="00637D5B"/>
    <w:rsid w:val="00640740"/>
    <w:rsid w:val="00642EE4"/>
    <w:rsid w:val="006450D1"/>
    <w:rsid w:val="00645708"/>
    <w:rsid w:val="00646991"/>
    <w:rsid w:val="00646C55"/>
    <w:rsid w:val="00647E7A"/>
    <w:rsid w:val="00652BC4"/>
    <w:rsid w:val="00655364"/>
    <w:rsid w:val="00663EDC"/>
    <w:rsid w:val="006648B5"/>
    <w:rsid w:val="00665FAF"/>
    <w:rsid w:val="00667F10"/>
    <w:rsid w:val="00670237"/>
    <w:rsid w:val="00670754"/>
    <w:rsid w:val="006743F3"/>
    <w:rsid w:val="00675CC3"/>
    <w:rsid w:val="0067611F"/>
    <w:rsid w:val="00693EED"/>
    <w:rsid w:val="006A078D"/>
    <w:rsid w:val="006A5A28"/>
    <w:rsid w:val="006A6CD3"/>
    <w:rsid w:val="006A6F96"/>
    <w:rsid w:val="006A7708"/>
    <w:rsid w:val="006A7C2D"/>
    <w:rsid w:val="006A7D55"/>
    <w:rsid w:val="006B460D"/>
    <w:rsid w:val="006B4D55"/>
    <w:rsid w:val="006B5C59"/>
    <w:rsid w:val="006D1B27"/>
    <w:rsid w:val="006D774F"/>
    <w:rsid w:val="006E6279"/>
    <w:rsid w:val="006E7454"/>
    <w:rsid w:val="006F4843"/>
    <w:rsid w:val="006F51C4"/>
    <w:rsid w:val="006F5BB5"/>
    <w:rsid w:val="006F66E2"/>
    <w:rsid w:val="00701073"/>
    <w:rsid w:val="00702B95"/>
    <w:rsid w:val="00704082"/>
    <w:rsid w:val="00710221"/>
    <w:rsid w:val="00717AD9"/>
    <w:rsid w:val="007202D2"/>
    <w:rsid w:val="00720868"/>
    <w:rsid w:val="00722D17"/>
    <w:rsid w:val="0072577C"/>
    <w:rsid w:val="00725AEA"/>
    <w:rsid w:val="00726A96"/>
    <w:rsid w:val="00732E22"/>
    <w:rsid w:val="00732FFD"/>
    <w:rsid w:val="0073749D"/>
    <w:rsid w:val="007409D9"/>
    <w:rsid w:val="0074128F"/>
    <w:rsid w:val="0074766B"/>
    <w:rsid w:val="00747A0D"/>
    <w:rsid w:val="00760E12"/>
    <w:rsid w:val="00761D54"/>
    <w:rsid w:val="00762373"/>
    <w:rsid w:val="00762930"/>
    <w:rsid w:val="0076316E"/>
    <w:rsid w:val="00766351"/>
    <w:rsid w:val="00770BD2"/>
    <w:rsid w:val="00777DEA"/>
    <w:rsid w:val="007850C7"/>
    <w:rsid w:val="00785BDD"/>
    <w:rsid w:val="00786293"/>
    <w:rsid w:val="007A2439"/>
    <w:rsid w:val="007B066E"/>
    <w:rsid w:val="007B2920"/>
    <w:rsid w:val="007B2EE0"/>
    <w:rsid w:val="007B4827"/>
    <w:rsid w:val="007B6815"/>
    <w:rsid w:val="007C6AB6"/>
    <w:rsid w:val="007C745D"/>
    <w:rsid w:val="007D147D"/>
    <w:rsid w:val="007E2AE4"/>
    <w:rsid w:val="007E3143"/>
    <w:rsid w:val="007E518A"/>
    <w:rsid w:val="007F14B6"/>
    <w:rsid w:val="007F23F3"/>
    <w:rsid w:val="007F78C0"/>
    <w:rsid w:val="008007C5"/>
    <w:rsid w:val="00800E51"/>
    <w:rsid w:val="00801CC6"/>
    <w:rsid w:val="008057C9"/>
    <w:rsid w:val="00810221"/>
    <w:rsid w:val="0081190A"/>
    <w:rsid w:val="008218DC"/>
    <w:rsid w:val="008266B8"/>
    <w:rsid w:val="00831A48"/>
    <w:rsid w:val="00834B86"/>
    <w:rsid w:val="0083690D"/>
    <w:rsid w:val="00842E01"/>
    <w:rsid w:val="008459D8"/>
    <w:rsid w:val="008524FE"/>
    <w:rsid w:val="00854FB0"/>
    <w:rsid w:val="00857F7F"/>
    <w:rsid w:val="008644D1"/>
    <w:rsid w:val="00865DBB"/>
    <w:rsid w:val="00871578"/>
    <w:rsid w:val="0087299E"/>
    <w:rsid w:val="00873077"/>
    <w:rsid w:val="00877176"/>
    <w:rsid w:val="00881D73"/>
    <w:rsid w:val="00890C6A"/>
    <w:rsid w:val="00893BE2"/>
    <w:rsid w:val="008A04E2"/>
    <w:rsid w:val="008A64B6"/>
    <w:rsid w:val="008B098A"/>
    <w:rsid w:val="008B1BE7"/>
    <w:rsid w:val="008B7C64"/>
    <w:rsid w:val="008C25AA"/>
    <w:rsid w:val="008C40D5"/>
    <w:rsid w:val="008D0B38"/>
    <w:rsid w:val="008D233B"/>
    <w:rsid w:val="008D43FE"/>
    <w:rsid w:val="008E3B30"/>
    <w:rsid w:val="008E5DE2"/>
    <w:rsid w:val="008E6145"/>
    <w:rsid w:val="008E6CD6"/>
    <w:rsid w:val="008E7D6A"/>
    <w:rsid w:val="008F3360"/>
    <w:rsid w:val="008F67DF"/>
    <w:rsid w:val="009011FA"/>
    <w:rsid w:val="00906474"/>
    <w:rsid w:val="0091067B"/>
    <w:rsid w:val="00910C20"/>
    <w:rsid w:val="00910FDD"/>
    <w:rsid w:val="009116CE"/>
    <w:rsid w:val="009117A9"/>
    <w:rsid w:val="009169BC"/>
    <w:rsid w:val="0091751A"/>
    <w:rsid w:val="00924BF8"/>
    <w:rsid w:val="0092511E"/>
    <w:rsid w:val="00926542"/>
    <w:rsid w:val="00926B82"/>
    <w:rsid w:val="00937B2C"/>
    <w:rsid w:val="00940F9B"/>
    <w:rsid w:val="009511C0"/>
    <w:rsid w:val="00951A21"/>
    <w:rsid w:val="00952D5F"/>
    <w:rsid w:val="00952E10"/>
    <w:rsid w:val="009554D1"/>
    <w:rsid w:val="00956318"/>
    <w:rsid w:val="009664AC"/>
    <w:rsid w:val="009706DA"/>
    <w:rsid w:val="00974C64"/>
    <w:rsid w:val="00977AA1"/>
    <w:rsid w:val="00980993"/>
    <w:rsid w:val="00983C32"/>
    <w:rsid w:val="009908DC"/>
    <w:rsid w:val="00990FDD"/>
    <w:rsid w:val="00993ACD"/>
    <w:rsid w:val="009A012E"/>
    <w:rsid w:val="009A2550"/>
    <w:rsid w:val="009A5C79"/>
    <w:rsid w:val="009A7CA1"/>
    <w:rsid w:val="009B4031"/>
    <w:rsid w:val="009B69E4"/>
    <w:rsid w:val="009C1842"/>
    <w:rsid w:val="009C5E04"/>
    <w:rsid w:val="009D0F06"/>
    <w:rsid w:val="009D3A87"/>
    <w:rsid w:val="009E2735"/>
    <w:rsid w:val="009E3847"/>
    <w:rsid w:val="009E4E45"/>
    <w:rsid w:val="009F529F"/>
    <w:rsid w:val="009F6B10"/>
    <w:rsid w:val="00A069A9"/>
    <w:rsid w:val="00A201AD"/>
    <w:rsid w:val="00A21685"/>
    <w:rsid w:val="00A257BA"/>
    <w:rsid w:val="00A40744"/>
    <w:rsid w:val="00A441E2"/>
    <w:rsid w:val="00A457BE"/>
    <w:rsid w:val="00A5054D"/>
    <w:rsid w:val="00A63795"/>
    <w:rsid w:val="00A64D43"/>
    <w:rsid w:val="00A672C6"/>
    <w:rsid w:val="00A73EBF"/>
    <w:rsid w:val="00A80EDD"/>
    <w:rsid w:val="00A832F5"/>
    <w:rsid w:val="00A87165"/>
    <w:rsid w:val="00A87905"/>
    <w:rsid w:val="00A93202"/>
    <w:rsid w:val="00A953C4"/>
    <w:rsid w:val="00AA3229"/>
    <w:rsid w:val="00AA3721"/>
    <w:rsid w:val="00AA3FD6"/>
    <w:rsid w:val="00AB22BC"/>
    <w:rsid w:val="00AB4006"/>
    <w:rsid w:val="00AB468A"/>
    <w:rsid w:val="00AB6A60"/>
    <w:rsid w:val="00AC130D"/>
    <w:rsid w:val="00AC5962"/>
    <w:rsid w:val="00AC7731"/>
    <w:rsid w:val="00AD69D3"/>
    <w:rsid w:val="00AE3410"/>
    <w:rsid w:val="00AF3434"/>
    <w:rsid w:val="00AF48FB"/>
    <w:rsid w:val="00B00674"/>
    <w:rsid w:val="00B02ED5"/>
    <w:rsid w:val="00B04BF7"/>
    <w:rsid w:val="00B11950"/>
    <w:rsid w:val="00B14799"/>
    <w:rsid w:val="00B162FE"/>
    <w:rsid w:val="00B17027"/>
    <w:rsid w:val="00B27F70"/>
    <w:rsid w:val="00B303C0"/>
    <w:rsid w:val="00B3179B"/>
    <w:rsid w:val="00B32074"/>
    <w:rsid w:val="00B3342F"/>
    <w:rsid w:val="00B3540F"/>
    <w:rsid w:val="00B453FF"/>
    <w:rsid w:val="00B45E74"/>
    <w:rsid w:val="00B47138"/>
    <w:rsid w:val="00B50620"/>
    <w:rsid w:val="00B52B7C"/>
    <w:rsid w:val="00B60D8D"/>
    <w:rsid w:val="00B61D16"/>
    <w:rsid w:val="00B63758"/>
    <w:rsid w:val="00B650E2"/>
    <w:rsid w:val="00B65829"/>
    <w:rsid w:val="00B705E4"/>
    <w:rsid w:val="00B8519D"/>
    <w:rsid w:val="00B857D5"/>
    <w:rsid w:val="00B91F2D"/>
    <w:rsid w:val="00B93749"/>
    <w:rsid w:val="00B95327"/>
    <w:rsid w:val="00B95812"/>
    <w:rsid w:val="00B962BA"/>
    <w:rsid w:val="00B97D59"/>
    <w:rsid w:val="00BA385A"/>
    <w:rsid w:val="00BA3F90"/>
    <w:rsid w:val="00BA561C"/>
    <w:rsid w:val="00BA7BC7"/>
    <w:rsid w:val="00BB3611"/>
    <w:rsid w:val="00BB4DED"/>
    <w:rsid w:val="00BB62B2"/>
    <w:rsid w:val="00BC04D1"/>
    <w:rsid w:val="00BC353A"/>
    <w:rsid w:val="00BC3EC4"/>
    <w:rsid w:val="00BC4536"/>
    <w:rsid w:val="00BC5D7D"/>
    <w:rsid w:val="00BC6065"/>
    <w:rsid w:val="00BD0525"/>
    <w:rsid w:val="00BD0A4A"/>
    <w:rsid w:val="00BD2CF4"/>
    <w:rsid w:val="00BD760A"/>
    <w:rsid w:val="00BE0353"/>
    <w:rsid w:val="00BE293D"/>
    <w:rsid w:val="00BE7FE2"/>
    <w:rsid w:val="00BF11CF"/>
    <w:rsid w:val="00BF3975"/>
    <w:rsid w:val="00BF5EF7"/>
    <w:rsid w:val="00C042F3"/>
    <w:rsid w:val="00C07241"/>
    <w:rsid w:val="00C10D5D"/>
    <w:rsid w:val="00C11776"/>
    <w:rsid w:val="00C14869"/>
    <w:rsid w:val="00C178D7"/>
    <w:rsid w:val="00C2325F"/>
    <w:rsid w:val="00C23262"/>
    <w:rsid w:val="00C305B7"/>
    <w:rsid w:val="00C34B2E"/>
    <w:rsid w:val="00C35D23"/>
    <w:rsid w:val="00C377B1"/>
    <w:rsid w:val="00C37EC8"/>
    <w:rsid w:val="00C40144"/>
    <w:rsid w:val="00C4116D"/>
    <w:rsid w:val="00C418E5"/>
    <w:rsid w:val="00C42099"/>
    <w:rsid w:val="00C432D2"/>
    <w:rsid w:val="00C4506A"/>
    <w:rsid w:val="00C45CAB"/>
    <w:rsid w:val="00C465B5"/>
    <w:rsid w:val="00C46C12"/>
    <w:rsid w:val="00C46C33"/>
    <w:rsid w:val="00C52BE5"/>
    <w:rsid w:val="00C52EE5"/>
    <w:rsid w:val="00C629F4"/>
    <w:rsid w:val="00C632F4"/>
    <w:rsid w:val="00C64675"/>
    <w:rsid w:val="00C64BF2"/>
    <w:rsid w:val="00C677D1"/>
    <w:rsid w:val="00C71CFC"/>
    <w:rsid w:val="00C8357B"/>
    <w:rsid w:val="00C9002B"/>
    <w:rsid w:val="00C907B3"/>
    <w:rsid w:val="00C92B68"/>
    <w:rsid w:val="00C94350"/>
    <w:rsid w:val="00C95F8C"/>
    <w:rsid w:val="00CA63C0"/>
    <w:rsid w:val="00CB0F45"/>
    <w:rsid w:val="00CB1CAA"/>
    <w:rsid w:val="00CB338E"/>
    <w:rsid w:val="00CB73F6"/>
    <w:rsid w:val="00CC0155"/>
    <w:rsid w:val="00CC35EA"/>
    <w:rsid w:val="00CC4704"/>
    <w:rsid w:val="00CD2808"/>
    <w:rsid w:val="00CE70A0"/>
    <w:rsid w:val="00CE7C12"/>
    <w:rsid w:val="00CF25D6"/>
    <w:rsid w:val="00CF6024"/>
    <w:rsid w:val="00D03192"/>
    <w:rsid w:val="00D06258"/>
    <w:rsid w:val="00D0677E"/>
    <w:rsid w:val="00D16680"/>
    <w:rsid w:val="00D221F8"/>
    <w:rsid w:val="00D22923"/>
    <w:rsid w:val="00D2485E"/>
    <w:rsid w:val="00D2581C"/>
    <w:rsid w:val="00D27AEC"/>
    <w:rsid w:val="00D3265A"/>
    <w:rsid w:val="00D35CD4"/>
    <w:rsid w:val="00D400B7"/>
    <w:rsid w:val="00D41D05"/>
    <w:rsid w:val="00D42823"/>
    <w:rsid w:val="00D475E9"/>
    <w:rsid w:val="00D509FC"/>
    <w:rsid w:val="00D53BE1"/>
    <w:rsid w:val="00D55E71"/>
    <w:rsid w:val="00D56E2D"/>
    <w:rsid w:val="00D57841"/>
    <w:rsid w:val="00D61302"/>
    <w:rsid w:val="00D61A03"/>
    <w:rsid w:val="00D62CB1"/>
    <w:rsid w:val="00D62DA6"/>
    <w:rsid w:val="00D647B5"/>
    <w:rsid w:val="00D72986"/>
    <w:rsid w:val="00D76CEF"/>
    <w:rsid w:val="00D8151E"/>
    <w:rsid w:val="00D8194B"/>
    <w:rsid w:val="00D8212A"/>
    <w:rsid w:val="00D82DCF"/>
    <w:rsid w:val="00D84BEB"/>
    <w:rsid w:val="00D86B64"/>
    <w:rsid w:val="00D8743D"/>
    <w:rsid w:val="00D95BCB"/>
    <w:rsid w:val="00DA0045"/>
    <w:rsid w:val="00DA2D1A"/>
    <w:rsid w:val="00DC4C30"/>
    <w:rsid w:val="00DD1558"/>
    <w:rsid w:val="00DD1791"/>
    <w:rsid w:val="00DD3059"/>
    <w:rsid w:val="00DD32F7"/>
    <w:rsid w:val="00DD35C3"/>
    <w:rsid w:val="00DF74A3"/>
    <w:rsid w:val="00DF7C75"/>
    <w:rsid w:val="00E0389F"/>
    <w:rsid w:val="00E06DDA"/>
    <w:rsid w:val="00E07C5A"/>
    <w:rsid w:val="00E07D02"/>
    <w:rsid w:val="00E11A47"/>
    <w:rsid w:val="00E12054"/>
    <w:rsid w:val="00E1215D"/>
    <w:rsid w:val="00E12CD0"/>
    <w:rsid w:val="00E12E64"/>
    <w:rsid w:val="00E13499"/>
    <w:rsid w:val="00E141FD"/>
    <w:rsid w:val="00E24CCB"/>
    <w:rsid w:val="00E27787"/>
    <w:rsid w:val="00E27830"/>
    <w:rsid w:val="00E31FD9"/>
    <w:rsid w:val="00E3519B"/>
    <w:rsid w:val="00E364AC"/>
    <w:rsid w:val="00E3769C"/>
    <w:rsid w:val="00E4137C"/>
    <w:rsid w:val="00E43856"/>
    <w:rsid w:val="00E44FCF"/>
    <w:rsid w:val="00E61165"/>
    <w:rsid w:val="00E63DC9"/>
    <w:rsid w:val="00E678DA"/>
    <w:rsid w:val="00E70C8F"/>
    <w:rsid w:val="00E71F98"/>
    <w:rsid w:val="00E77F3F"/>
    <w:rsid w:val="00E80A3D"/>
    <w:rsid w:val="00E81721"/>
    <w:rsid w:val="00E85160"/>
    <w:rsid w:val="00E866E2"/>
    <w:rsid w:val="00E92BB5"/>
    <w:rsid w:val="00E9301E"/>
    <w:rsid w:val="00EA6A89"/>
    <w:rsid w:val="00EA6F88"/>
    <w:rsid w:val="00EB1E47"/>
    <w:rsid w:val="00EB2FF1"/>
    <w:rsid w:val="00EB31CA"/>
    <w:rsid w:val="00EB656C"/>
    <w:rsid w:val="00EB6CFF"/>
    <w:rsid w:val="00EC3F75"/>
    <w:rsid w:val="00EC566D"/>
    <w:rsid w:val="00ED18E2"/>
    <w:rsid w:val="00ED53C7"/>
    <w:rsid w:val="00EE3F30"/>
    <w:rsid w:val="00EE7CB2"/>
    <w:rsid w:val="00EE7F27"/>
    <w:rsid w:val="00EF1C4F"/>
    <w:rsid w:val="00F11282"/>
    <w:rsid w:val="00F15C38"/>
    <w:rsid w:val="00F21C21"/>
    <w:rsid w:val="00F21EA4"/>
    <w:rsid w:val="00F226A3"/>
    <w:rsid w:val="00F23635"/>
    <w:rsid w:val="00F251F9"/>
    <w:rsid w:val="00F31671"/>
    <w:rsid w:val="00F37F35"/>
    <w:rsid w:val="00F424C5"/>
    <w:rsid w:val="00F567F6"/>
    <w:rsid w:val="00F57600"/>
    <w:rsid w:val="00F627E1"/>
    <w:rsid w:val="00F63B9B"/>
    <w:rsid w:val="00F73ECD"/>
    <w:rsid w:val="00F80382"/>
    <w:rsid w:val="00F81D24"/>
    <w:rsid w:val="00F92A4F"/>
    <w:rsid w:val="00F944F2"/>
    <w:rsid w:val="00FA0241"/>
    <w:rsid w:val="00FA0ED0"/>
    <w:rsid w:val="00FA4F15"/>
    <w:rsid w:val="00FB1213"/>
    <w:rsid w:val="00FB441D"/>
    <w:rsid w:val="00FB7017"/>
    <w:rsid w:val="00FC3614"/>
    <w:rsid w:val="00FC3D8F"/>
    <w:rsid w:val="00FC5958"/>
    <w:rsid w:val="00FC5EE3"/>
    <w:rsid w:val="00FD3959"/>
    <w:rsid w:val="00FE0159"/>
    <w:rsid w:val="00FE2F19"/>
    <w:rsid w:val="00FE3859"/>
    <w:rsid w:val="00FE38F7"/>
    <w:rsid w:val="00FE7985"/>
    <w:rsid w:val="00FF437B"/>
    <w:rsid w:val="00FF474A"/>
    <w:rsid w:val="00FF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46"/>
  </w:style>
  <w:style w:type="paragraph" w:styleId="1">
    <w:name w:val="heading 1"/>
    <w:basedOn w:val="a"/>
    <w:link w:val="10"/>
    <w:uiPriority w:val="9"/>
    <w:qFormat/>
    <w:rsid w:val="00834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34B86"/>
    <w:rPr>
      <w:color w:val="0000FF"/>
      <w:u w:val="single"/>
    </w:rPr>
  </w:style>
  <w:style w:type="paragraph" w:customStyle="1" w:styleId="toctitle">
    <w:name w:val="toc_title"/>
    <w:basedOn w:val="a"/>
    <w:rsid w:val="0083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3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4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38">
          <w:marLeft w:val="0"/>
          <w:marRight w:val="0"/>
          <w:marTop w:val="10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1576</Words>
  <Characters>8984</Characters>
  <Application>Microsoft Office Word</Application>
  <DocSecurity>0</DocSecurity>
  <Lines>74</Lines>
  <Paragraphs>21</Paragraphs>
  <ScaleCrop>false</ScaleCrop>
  <Company>Microsoft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Голдобины</dc:creator>
  <cp:lastModifiedBy>Голдобины</cp:lastModifiedBy>
  <cp:revision>1</cp:revision>
  <dcterms:created xsi:type="dcterms:W3CDTF">2019-09-11T22:46:00Z</dcterms:created>
  <dcterms:modified xsi:type="dcterms:W3CDTF">2019-09-11T22:50:00Z</dcterms:modified>
</cp:coreProperties>
</file>