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89" w:rsidRDefault="00937A89" w:rsidP="00937A8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ПЕДАГОГАМ И РОДИТЕЛЯМ В РЕАЛИЗАЦИИ КОРРЕКЦИОННО-РАЗВИВАЮЩИХ МЕТОДОВ И ПРИЕМОВ ОБУЧЕНИЯ УЧАЩИХСЯ НАЧАЛЬНЫХ КЛАССОВ, ИМЕЮЩИХ ОСОБЫЕ ОБРАЗОВАТЕЛЬНЫЕ ПОТРЕБНОСТИ.</w:t>
      </w:r>
    </w:p>
    <w:p w:rsidR="003759A9" w:rsidRDefault="003759A9" w:rsidP="00937A8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A89" w:rsidRPr="003759A9" w:rsidRDefault="00937A89" w:rsidP="00937A8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Гусарова Елена Владимировна,</w:t>
      </w:r>
    </w:p>
    <w:p w:rsidR="00937A89" w:rsidRPr="003759A9" w:rsidRDefault="00937A89" w:rsidP="00937A8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начальных классов,2 категория</w:t>
      </w:r>
    </w:p>
    <w:p w:rsidR="00937A89" w:rsidRPr="003759A9" w:rsidRDefault="00937A89" w:rsidP="00937A8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КГУ «Средняя школа №11»акимата г. Рудного,</w:t>
      </w:r>
    </w:p>
    <w:p w:rsidR="00937A89" w:rsidRPr="003759A9" w:rsidRDefault="00937A89" w:rsidP="00937A8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Казахстан, Костанайская область, г. Рудный</w:t>
      </w:r>
    </w:p>
    <w:p w:rsidR="00937A89" w:rsidRPr="003759A9" w:rsidRDefault="00937A89" w:rsidP="00937A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7A89" w:rsidRPr="003759A9" w:rsidRDefault="00937A89" w:rsidP="00937A8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7A89" w:rsidRPr="003759A9" w:rsidRDefault="00937A89" w:rsidP="00F044B5">
      <w:pPr>
        <w:spacing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Школьники учатся и используют полученные знания по-разному. Тем не менее, цель образования заключается в достижении всеми учащимися определенного общественного статуса и утверждении своей социальной значимости. Инклюзия – это попытка придать уверенность в своих силах учащимся с ограниченными возможностями здоровья, тем самым мотивируя их пойти учиться в школу вместе с другими детьми: друзьями и соседями. Дети с особыми образовательными потребностями нуждаются не только в особом отношении и поддержке, но также в развитии своих способностей и достижении успехов в школе.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Инклюзия — это не значит просто собрать всех детей «в кучу», а наоборот, она способствует тому, чтобы каждый ученик чувствовал себя принятым, чтобы его способности и потребности учитывались и были оценены.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 инклюзии в том, что система обучения и воспитания подстраивается под  ребенка, а не ребенок под систему. Инклюзивное образование – это признание особенностей развития ребенка и его способности к обучению, которое ведется способом, наиболее подходящим каждому ребенку.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опыта работы КГУ «Средняя школа №11»акимата г. Рудного.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практикуем инклюзивное обучение второй год. У нас есть свой консилиум ПМПк. В ПМПк принимают участие директор, заместители </w:t>
      </w: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директора, учителя предметники инклюзивных классов, классные руководители, родители, психолог, учитель-логопед. Командный подход к работе. Ученики нашей школы обучаются по адаптированным программам, принимают участие в общешкольных мероприятиях, соревнованиях. Одной из наших задач стоит социализация этих ребят, чтоб они чувствовали себя полноценно включенными в жизнь школы. Ребята взаимодействуют с одноклассниками, которые им всячески помогают, подсказывают. Очень важным аспектом является толерантное воспитание. Ученики с ограниченными возможностями никогда не ощущают злобности, упреков и косых взглядов со стороны. Мы видим результат своей работы, т.к. тесно взаимодействуем с родителями учеников, которые в свою очередь так же занимаются воспитанием детей.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опыта работы я поняла что: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процессе инклюзивного обучения нужно</w:t>
      </w: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-применять экспериментальные, стимулирующие активность методы обучения;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-применять активные методы обучения, включая дискуссии, общение;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-уделять больше внимания на усвоение ключевых понятий того или иного предмета;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-применять способы поэтапного усвоения нового материала;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-давать учащимся понять, что они ответственны за выполнение заданий;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-предоставлять учащимся большую свободу выбора;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-внедрять принципы демократических отношений в школе;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-уделять больше внимания эмоциональным потребностям и изменяющейся манере поведения каждого учащегося;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-использовать объединяющие виды деятельности, которые содействуют сплочению коллектива;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-исходить из индивидуальных потребностей учащихся, применяя индивидуализированных видов деятельности, но не делить коллектив на группы, например, исходя из способностей учащихся;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-оказывать специализированную помощь учащимся с особыми потребностями, которые обучаются с другими детьми;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-привлекать к сотрудничеству преподавателей, родителей, администрацию и другие заинтересованные организации и общественность.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Очень важно понять</w:t>
      </w: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 создании инклюзивных школ, дети привыкают к тому, что мир разнообразен, что люди в нем разные, что каждый человек имеет право на жизнь, воспитание, обучение, развитие.</w:t>
      </w:r>
    </w:p>
    <w:p w:rsidR="00937A89" w:rsidRPr="003759A9" w:rsidRDefault="00937A89" w:rsidP="00F044B5">
      <w:pPr>
        <w:pStyle w:val="a4"/>
        <w:spacing w:before="0" w:beforeAutospacing="0" w:after="0" w:afterAutospacing="0" w:line="360" w:lineRule="auto"/>
        <w:ind w:left="-567" w:right="283" w:firstLine="709"/>
        <w:jc w:val="both"/>
        <w:rPr>
          <w:color w:val="000000" w:themeColor="text1"/>
          <w:sz w:val="28"/>
          <w:szCs w:val="28"/>
        </w:rPr>
      </w:pPr>
      <w:r w:rsidRPr="003759A9">
        <w:rPr>
          <w:color w:val="000000" w:themeColor="text1"/>
          <w:sz w:val="28"/>
          <w:szCs w:val="28"/>
        </w:rPr>
        <w:t>Инклюзивное образование дает:</w:t>
      </w:r>
    </w:p>
    <w:p w:rsidR="00937A89" w:rsidRPr="003759A9" w:rsidRDefault="00937A89" w:rsidP="00F044B5">
      <w:pPr>
        <w:pStyle w:val="a4"/>
        <w:spacing w:before="0" w:beforeAutospacing="0" w:after="0" w:afterAutospacing="0" w:line="360" w:lineRule="auto"/>
        <w:ind w:left="-567" w:right="283" w:firstLine="709"/>
        <w:jc w:val="both"/>
        <w:rPr>
          <w:color w:val="000000" w:themeColor="text1"/>
          <w:sz w:val="28"/>
          <w:szCs w:val="28"/>
        </w:rPr>
      </w:pPr>
      <w:r w:rsidRPr="003759A9">
        <w:rPr>
          <w:color w:val="000000" w:themeColor="text1"/>
          <w:sz w:val="28"/>
          <w:szCs w:val="28"/>
        </w:rPr>
        <w:t>-детям с ограниченными возможностями – свободу развития личности;</w:t>
      </w:r>
    </w:p>
    <w:p w:rsidR="00937A89" w:rsidRPr="003759A9" w:rsidRDefault="00937A89" w:rsidP="00F044B5">
      <w:pPr>
        <w:pStyle w:val="a4"/>
        <w:spacing w:before="0" w:beforeAutospacing="0" w:after="0" w:afterAutospacing="0" w:line="360" w:lineRule="auto"/>
        <w:ind w:left="-567" w:right="283" w:firstLine="709"/>
        <w:jc w:val="both"/>
        <w:rPr>
          <w:color w:val="000000" w:themeColor="text1"/>
          <w:sz w:val="28"/>
          <w:szCs w:val="28"/>
        </w:rPr>
      </w:pPr>
      <w:r w:rsidRPr="003759A9">
        <w:rPr>
          <w:color w:val="000000" w:themeColor="text1"/>
          <w:sz w:val="28"/>
          <w:szCs w:val="28"/>
        </w:rPr>
        <w:t>-родителям – возможность использовать свой родительский потенциал в воспитании ребенка с нарушением в развитии;</w:t>
      </w:r>
    </w:p>
    <w:p w:rsidR="00937A89" w:rsidRPr="003759A9" w:rsidRDefault="00937A89" w:rsidP="00F044B5">
      <w:pPr>
        <w:pStyle w:val="a4"/>
        <w:spacing w:before="0" w:beforeAutospacing="0" w:after="0" w:afterAutospacing="0" w:line="360" w:lineRule="auto"/>
        <w:ind w:left="-567" w:right="283" w:firstLine="709"/>
        <w:jc w:val="both"/>
        <w:rPr>
          <w:color w:val="000000" w:themeColor="text1"/>
          <w:sz w:val="28"/>
          <w:szCs w:val="28"/>
        </w:rPr>
      </w:pPr>
      <w:r w:rsidRPr="003759A9">
        <w:rPr>
          <w:color w:val="000000" w:themeColor="text1"/>
          <w:sz w:val="28"/>
          <w:szCs w:val="28"/>
        </w:rPr>
        <w:t>-школе – возможность расширить индивидуальные образовательные услуги с целью подготовки выпускника к самостоятельной жизни, воспитания гражданина, активного участника в экономическом развитии страны;</w:t>
      </w:r>
    </w:p>
    <w:p w:rsidR="00937A89" w:rsidRPr="003759A9" w:rsidRDefault="00937A89" w:rsidP="00F044B5">
      <w:pPr>
        <w:pStyle w:val="a4"/>
        <w:spacing w:before="0" w:beforeAutospacing="0" w:after="0" w:afterAutospacing="0" w:line="360" w:lineRule="auto"/>
        <w:ind w:left="-567" w:right="283" w:firstLine="709"/>
        <w:jc w:val="both"/>
        <w:rPr>
          <w:color w:val="000000" w:themeColor="text1"/>
          <w:sz w:val="28"/>
          <w:szCs w:val="28"/>
        </w:rPr>
      </w:pPr>
      <w:r w:rsidRPr="003759A9">
        <w:rPr>
          <w:color w:val="000000" w:themeColor="text1"/>
          <w:sz w:val="28"/>
          <w:szCs w:val="28"/>
        </w:rPr>
        <w:t>-обществу – возможность совершенствования общественных отношений в духе гуманизма и толерантности;</w:t>
      </w:r>
    </w:p>
    <w:p w:rsidR="00937A89" w:rsidRPr="003759A9" w:rsidRDefault="00937A89" w:rsidP="00F044B5">
      <w:pPr>
        <w:pStyle w:val="a4"/>
        <w:spacing w:before="0" w:beforeAutospacing="0" w:after="0" w:afterAutospacing="0" w:line="360" w:lineRule="auto"/>
        <w:ind w:left="-567" w:right="283" w:firstLine="709"/>
        <w:jc w:val="both"/>
        <w:rPr>
          <w:color w:val="000000" w:themeColor="text1"/>
          <w:sz w:val="28"/>
          <w:szCs w:val="28"/>
        </w:rPr>
      </w:pPr>
      <w:r w:rsidRPr="003759A9">
        <w:rPr>
          <w:color w:val="000000" w:themeColor="text1"/>
          <w:sz w:val="28"/>
          <w:szCs w:val="28"/>
        </w:rPr>
        <w:t>-государству – возможность реализации конституционных гарантий, соблюдения международных положений.</w:t>
      </w:r>
    </w:p>
    <w:p w:rsidR="00937A89" w:rsidRPr="003759A9" w:rsidRDefault="00937A89" w:rsidP="00F044B5">
      <w:pPr>
        <w:pStyle w:val="a4"/>
        <w:spacing w:before="0" w:beforeAutospacing="0" w:after="0" w:afterAutospacing="0" w:line="360" w:lineRule="auto"/>
        <w:ind w:left="-567" w:right="283" w:firstLine="709"/>
        <w:jc w:val="both"/>
        <w:rPr>
          <w:color w:val="000000" w:themeColor="text1"/>
          <w:sz w:val="28"/>
          <w:szCs w:val="28"/>
        </w:rPr>
      </w:pPr>
      <w:r w:rsidRPr="003759A9">
        <w:rPr>
          <w:color w:val="000000" w:themeColor="text1"/>
          <w:sz w:val="28"/>
          <w:szCs w:val="28"/>
        </w:rPr>
        <w:t>Мы обеспечиваем участие таких детей вместе с другими детьми в проведении воспитательных, культурно-развлекательных, спортивно-оздоровительных и иных досуговых мероприятиях. Учащиеся являются участниками и победителями конкурсов. Так Воробьева Елизавета (трудности формирования учебных навыков), ученица 2 класса, участвовала в Международной олимпиаде по ОБЖ и была награждена дипломом 3 степени, в Международных викторинах «Логический турнир», «Радуга вопросов» Воробьева Елизавета и Ковпак Владимир были отмечены грамотами. Наши дети – активные участники школьных мероприятий: выставок, конкурсов поделок и рисунков. Все дети нуждаются в поддержке и дружбе ровесников.</w:t>
      </w:r>
      <w:r w:rsidRPr="003759A9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3759A9">
        <w:rPr>
          <w:color w:val="000000" w:themeColor="text1"/>
          <w:sz w:val="28"/>
          <w:szCs w:val="28"/>
        </w:rPr>
        <w:t>Жизнь одинаково прекрасна для всех живущих на Земле.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Опыт взаимодействия нормально развивающихся детей и детей, имеющих отклонения в развитии, способствует формированию гуманности. Дети становятся более терпимыми по отношению друг к другу. «Нормальные» дети учатся воспринимать «особых» как нормальных членов общества. Включённость воспитанников с особыми нуждами в среду нормально развивающихся сверстников повышает их опыт общения, формирует навыки коммуникации, межличностного взаимодействия в разных ролевых и социальных позициях, что в целом повышает адаптационные возможности детей.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Расписание занятий для ребенка соответствовует общеобразовательным нормативно-правовым актам Республики Казахстан. При этом детям с отклонениями в развитии уделяется немного больше внимания, поскольку у них усвоение материала идёт немного медленнее. Им даются только те задания, которые позволяют отработать какие-то базовые знания. Однако на общеобразовательный процесс, как и на успеваемость других детей это не влияет.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классе обучается ученик Ковпак Владимир с диагнозом «Трудности формирования учебных навыков. ДЦП. Для него характерна плохая координация движений. В связи с этим форма выполнения различных заданий и ответов на вопросы для него немного отличается. Ему стараются давать меньший объём письменных заданий, а если это необходимо, то для него предусмотрены либо карточки, с вариантами ответов, которые он выбирает, либо бланки, где он ставит крестики (нечто вроде тестирования).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Рекомендации учителям 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Учебная программа: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-сокращенные задания, направленные на усвоение ключевых понятий;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-сокращенные тесты, направленные на отработку правописания наиболее функциональных слов;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-альтернативные замещения письменных заданий (лепка, рисование, панорама и др.);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-четкое разъяснение заданий, часто повторяющееся;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-акцентирование внимания на задании (например, “Когда ты прочитаешь эту главу, то сможешь назвать три причины…);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-предоставление альтернативы объемным письменным заданиям (например, напишите несколько небольших сообщений; представьте устное сообщение по обозначенной теме).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Письменные задания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-использование листов с упражнениями, которые требуют минимального заполнения;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-использование упражнений с пропущенными словами/предложениями;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-дополнение печатных материалов видео и диафильмами;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-обеспечение учащихся печатными копиями заданий, написанных на доске.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Оценка знаний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-использование индивидуальной шкалы оценок в соответствии с успехами и затраченными усилиями;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-ежедневная оценка с целью выведения четвертной отметки;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-оценка работы на уроке учащегося, который плохо справляется с тестовыми заданиями;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-акцентирование внимания на хороших оценках;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-разрешение переделать задание, с которым он не справился;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-оценка переделанных работ;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-использование системы оценок достижений учащихся.</w:t>
      </w:r>
    </w:p>
    <w:p w:rsidR="00937A89" w:rsidRPr="003759A9" w:rsidRDefault="00937A89" w:rsidP="00F044B5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5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родителям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Мотивационный блок 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(неумение ребенка выделить, осознать и принять цели действия)</w:t>
      </w:r>
    </w:p>
    <w:p w:rsidR="00937A89" w:rsidRPr="003759A9" w:rsidRDefault="00937A89" w:rsidP="00F044B5">
      <w:pPr>
        <w:pStyle w:val="a5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-Создание проблемных учебных ситуаций;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-Стимулирование активности ребенка на занятии;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-Создание игровых учебных ситуаций;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-Использование дидактических и развивающих игр. 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Блок регуляции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неумение  планировать свою деятельность по времени и содержанию)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-Обучить ребенка планированию своей деятель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ности во времени. Организовать ориентировки в заданиях. Предварительно проанализиро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вать с ребенком используемые способы деятель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ности: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Приемы: Обучение детей продуктивным видам деятельности (конструированию,  рисованию, лепке, моделированию)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Блок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(неумение ребенка контролировать свои действия и вносить необходимые   коррективы по ходу их выполнения) 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-Обучить   контролю по результатам. Обучить контролю в процессе деятельности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Приемы: Дидактические игры и упражнения на внимание, память, наблюдательность;  обучение конструированию и рисованию по моделям. 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Общие рекомендации при взаимодействии с детьми с ЗПР</w:t>
      </w:r>
    </w:p>
    <w:p w:rsidR="00937A89" w:rsidRPr="003759A9" w:rsidRDefault="00937A89" w:rsidP="00F044B5">
      <w:pPr>
        <w:pStyle w:val="a5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-Темп подачи учебного материала должен быть спокойным, ровным, медленным, с многократным повтором основных моментов</w:t>
      </w:r>
    </w:p>
    <w:p w:rsidR="00937A89" w:rsidRPr="003759A9" w:rsidRDefault="00937A89" w:rsidP="00F044B5">
      <w:pPr>
        <w:pStyle w:val="a5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-Необходимо постоянно поддерживать уверенность в своих силах.</w:t>
      </w:r>
    </w:p>
    <w:p w:rsidR="00937A89" w:rsidRPr="003759A9" w:rsidRDefault="00937A89" w:rsidP="00F044B5">
      <w:pPr>
        <w:pStyle w:val="a5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-Трудность заданий должна возрастать постепенно, пропорционально возможностям ребёнка.</w:t>
      </w:r>
    </w:p>
    <w:p w:rsidR="00937A89" w:rsidRPr="003759A9" w:rsidRDefault="00937A89" w:rsidP="00F044B5">
      <w:pPr>
        <w:pStyle w:val="a5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-На каждом уроке обязательно вводить организационный момент</w:t>
      </w:r>
    </w:p>
    <w:p w:rsidR="00937A89" w:rsidRPr="003759A9" w:rsidRDefault="00937A89" w:rsidP="00F044B5">
      <w:pPr>
        <w:pStyle w:val="a5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-Активизировать работу всех анализаторов (двигательного, зрительного, слухового, кинестетического). </w:t>
      </w:r>
    </w:p>
    <w:p w:rsidR="00937A89" w:rsidRPr="003759A9" w:rsidRDefault="00937A89" w:rsidP="00F044B5">
      <w:pPr>
        <w:pStyle w:val="a5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-Необходимо развивать самоконтроль, давать возможность самостоятельно находить ошибки у себя и у товарищей. 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 активных методов обучения для стимуляции познавательной активности: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-Использование сигнальных карточек при выполнении заданий;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-Использование вставок на доску (буквы, слова) при выполнении задания;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-Лепестки» на память (составление, запись и вывешивание на доску основных моментов изучения темы, выводов, которые нужно запомнить в течение урока);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-Работа с бланковыми методиками;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- « Найди ошибку»;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-Использование наглядного материала для смены вида деятельности;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-Активные методы рефлексии.</w:t>
      </w:r>
    </w:p>
    <w:p w:rsidR="00937A89" w:rsidRPr="003759A9" w:rsidRDefault="00937A89" w:rsidP="00F044B5">
      <w:pPr>
        <w:tabs>
          <w:tab w:val="num" w:pos="0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Методы коррекции психических процессов:</w:t>
      </w:r>
    </w:p>
    <w:p w:rsidR="00937A89" w:rsidRPr="003759A9" w:rsidRDefault="00937A89" w:rsidP="00F044B5">
      <w:pPr>
        <w:numPr>
          <w:ilvl w:val="0"/>
          <w:numId w:val="1"/>
        </w:numPr>
        <w:tabs>
          <w:tab w:val="num" w:pos="0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психотехнические приемы коррекции внимания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-словарный </w:t>
      </w: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диктант с комментированием;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-обнару</w:t>
      </w: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softHyphen/>
        <w:t xml:space="preserve">жение ошибок в тексте 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(«В тетради Раи хорошие отлетки», «Зимой цвела в са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ду яблоня»);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-корректурные задания (рис. 1).</w:t>
      </w:r>
    </w:p>
    <w:p w:rsidR="00937A89" w:rsidRPr="003759A9" w:rsidRDefault="00937A89" w:rsidP="00F044B5">
      <w:pPr>
        <w:tabs>
          <w:tab w:val="num" w:pos="0"/>
        </w:tabs>
        <w:spacing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9A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43075" cy="1238250"/>
            <wp:effectExtent l="0" t="0" r="0" b="0"/>
            <wp:docPr id="1" name="Рисунок 1" descr="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9A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81150" cy="1247775"/>
            <wp:effectExtent l="19050" t="0" r="0" b="0"/>
            <wp:docPr id="2" name="Рисунок 2" descr="http://www.psylist.net/stimulmat/i/bl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psylist.net/stimulmat/i/bl0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9A9">
        <w:rPr>
          <w:rFonts w:ascii="Times New Roman" w:hAnsi="Times New Roman" w:cs="Times New Roman"/>
          <w:color w:val="000000" w:themeColor="text1"/>
          <w:sz w:val="24"/>
          <w:szCs w:val="24"/>
        </w:rPr>
        <w:t>Рис. 1 Корректурные задания</w:t>
      </w:r>
    </w:p>
    <w:p w:rsidR="00937A89" w:rsidRPr="003759A9" w:rsidRDefault="00937A89" w:rsidP="00F044B5">
      <w:pPr>
        <w:numPr>
          <w:ilvl w:val="0"/>
          <w:numId w:val="2"/>
        </w:numPr>
        <w:tabs>
          <w:tab w:val="num" w:pos="0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психотехнические приемы коррекции памяти: </w:t>
      </w:r>
    </w:p>
    <w:p w:rsidR="00937A89" w:rsidRPr="003759A9" w:rsidRDefault="00937A89" w:rsidP="00F044B5">
      <w:pPr>
        <w:tabs>
          <w:tab w:val="num" w:pos="0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-графическое изображение понятия;</w:t>
      </w:r>
    </w:p>
    <w:p w:rsidR="00937A89" w:rsidRPr="003759A9" w:rsidRDefault="00937A89" w:rsidP="00F044B5">
      <w:pPr>
        <w:tabs>
          <w:tab w:val="num" w:pos="0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-зрительный диктант 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7A89" w:rsidRPr="003759A9" w:rsidRDefault="00937A89" w:rsidP="00F044B5">
      <w:pPr>
        <w:tabs>
          <w:tab w:val="num" w:pos="0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-«</w:t>
      </w: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Снежный ком»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937A89" w:rsidRPr="003759A9" w:rsidRDefault="00937A89" w:rsidP="00F044B5">
      <w:pPr>
        <w:numPr>
          <w:ilvl w:val="0"/>
          <w:numId w:val="3"/>
        </w:numPr>
        <w:tabs>
          <w:tab w:val="num" w:pos="0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психотехнические приемы коррекции мыслительных операций: </w:t>
      </w:r>
    </w:p>
    <w:p w:rsidR="00937A89" w:rsidRPr="003759A9" w:rsidRDefault="00937A89" w:rsidP="00F044B5">
      <w:pPr>
        <w:tabs>
          <w:tab w:val="num" w:pos="0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«Четвертый лишний» (рис. 2)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759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937A89" w:rsidRPr="003759A9" w:rsidRDefault="00937A89" w:rsidP="00F044B5">
      <w:pPr>
        <w:tabs>
          <w:tab w:val="num" w:pos="0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Продолжи логический ряд» (рис. 3) </w:t>
      </w:r>
    </w:p>
    <w:p w:rsidR="00937A89" w:rsidRPr="003759A9" w:rsidRDefault="00937A89" w:rsidP="00F044B5">
      <w:pPr>
        <w:tabs>
          <w:tab w:val="num" w:pos="0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-Дорисуй девятое» (рис. 4).</w:t>
      </w: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138"/>
        <w:gridCol w:w="3144"/>
      </w:tblGrid>
      <w:tr w:rsidR="00937A89" w:rsidRPr="003759A9" w:rsidTr="00937A89">
        <w:tc>
          <w:tcPr>
            <w:tcW w:w="3190" w:type="dxa"/>
            <w:hideMark/>
          </w:tcPr>
          <w:p w:rsidR="00937A89" w:rsidRPr="003759A9" w:rsidRDefault="00937A89" w:rsidP="00F044B5">
            <w:pPr>
              <w:spacing w:line="360" w:lineRule="auto"/>
              <w:ind w:left="-567" w:right="283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9A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10477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711" t="6061" r="15915" b="9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hideMark/>
          </w:tcPr>
          <w:p w:rsidR="00937A89" w:rsidRPr="003759A9" w:rsidRDefault="00937A89" w:rsidP="00F044B5">
            <w:pPr>
              <w:spacing w:line="360" w:lineRule="auto"/>
              <w:ind w:left="-567" w:right="283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9A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1047750"/>
                  <wp:effectExtent l="19050" t="0" r="0" b="0"/>
                  <wp:docPr id="4" name="Рисунок 4" descr="Развитие логического мышления у детей Живем, припеваю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азвитие логического мышления у детей Живем, припеваю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hideMark/>
          </w:tcPr>
          <w:p w:rsidR="00937A89" w:rsidRPr="003759A9" w:rsidRDefault="00937A89" w:rsidP="00F044B5">
            <w:pPr>
              <w:spacing w:line="360" w:lineRule="auto"/>
              <w:ind w:left="-567" w:right="283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9A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047750"/>
                  <wp:effectExtent l="19050" t="0" r="9525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A89" w:rsidRPr="003759A9" w:rsidTr="00937A89">
        <w:tc>
          <w:tcPr>
            <w:tcW w:w="3190" w:type="dxa"/>
            <w:hideMark/>
          </w:tcPr>
          <w:p w:rsidR="00937A89" w:rsidRPr="003759A9" w:rsidRDefault="00D7071B" w:rsidP="00F044B5">
            <w:pPr>
              <w:spacing w:line="360" w:lineRule="auto"/>
              <w:ind w:left="-567" w:right="283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5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Рис.</w:t>
            </w:r>
            <w:r w:rsidR="00937A89" w:rsidRPr="00375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044B5" w:rsidRPr="00375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7A89" w:rsidRPr="00375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Четвертый </w:t>
            </w:r>
            <w:r w:rsidR="00F044B5" w:rsidRPr="00375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</w:t>
            </w:r>
            <w:r w:rsidR="00937A89" w:rsidRPr="00375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лишний            </w:t>
            </w:r>
          </w:p>
        </w:tc>
        <w:tc>
          <w:tcPr>
            <w:tcW w:w="3190" w:type="dxa"/>
            <w:hideMark/>
          </w:tcPr>
          <w:p w:rsidR="00937A89" w:rsidRPr="003759A9" w:rsidRDefault="00937A89" w:rsidP="00F044B5">
            <w:pPr>
              <w:spacing w:line="360" w:lineRule="auto"/>
              <w:ind w:left="-567" w:right="283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5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Рис. 3 Продолжи логический ря</w:t>
            </w:r>
            <w:r w:rsidR="00D7071B" w:rsidRPr="00375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3190" w:type="dxa"/>
            <w:hideMark/>
          </w:tcPr>
          <w:p w:rsidR="00937A89" w:rsidRPr="003759A9" w:rsidRDefault="00937A89" w:rsidP="00F044B5">
            <w:pPr>
              <w:spacing w:line="360" w:lineRule="auto"/>
              <w:ind w:left="-567" w:right="283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5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Рис.4«</w:t>
            </w:r>
            <w:r w:rsidRPr="003759A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Дорисуй девятое»</w:t>
            </w:r>
          </w:p>
        </w:tc>
      </w:tr>
    </w:tbl>
    <w:p w:rsidR="00937A89" w:rsidRPr="003759A9" w:rsidRDefault="00937A89" w:rsidP="00F044B5">
      <w:pPr>
        <w:tabs>
          <w:tab w:val="num" w:pos="0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 пальчиковой гимнастики</w:t>
      </w:r>
      <w:r w:rsidR="00375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-гимнастика с учебными предметами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 5)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-чередование различных позиций (рис. 6)</w:t>
      </w:r>
    </w:p>
    <w:p w:rsidR="00937A89" w:rsidRPr="003759A9" w:rsidRDefault="00937A89" w:rsidP="00F044B5">
      <w:pPr>
        <w:tabs>
          <w:tab w:val="num" w:pos="0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9A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71625" cy="1200150"/>
            <wp:effectExtent l="19050" t="0" r="9525" b="0"/>
            <wp:docPr id="6" name="Рисунок 7" descr="Описание: Описание: http://100-bal.ru/pars_docs/refs/115/114451/114451_html_m7a09f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http://100-bal.ru/pars_docs/refs/115/114451/114451_html_m7a09f3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9A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238250" cy="1200150"/>
            <wp:effectExtent l="19050" t="0" r="0" b="0"/>
            <wp:docPr id="7" name="Рисунок 8" descr="Описание: Описание: http://100-bal.ru/pars_docs/refs/115/114451/114451_html_m52c78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http://100-bal.ru/pars_docs/refs/115/114451/114451_html_m52c783b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759A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028700" cy="1200150"/>
            <wp:effectExtent l="19050" t="0" r="0" b="0"/>
            <wp:docPr id="8" name="Рисунок 9" descr="Описание: Описание: http://100-bal.ru/pars_docs/refs/115/114451/114451_html_m1fabc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http://100-bal.ru/pars_docs/refs/115/114451/114451_html_m1fabc7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9A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F044B5" w:rsidRPr="003759A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314450" cy="1200150"/>
            <wp:effectExtent l="19050" t="0" r="0" b="0"/>
            <wp:docPr id="10" name="Рисунок 10" descr="Описание: Описание: http://100-bal.ru/pars_docs/refs/115/114451/114451_html_m405d2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http://100-bal.ru/pars_docs/refs/115/114451/114451_html_m405d216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A89" w:rsidRPr="003759A9" w:rsidRDefault="00937A89" w:rsidP="00F044B5">
      <w:pPr>
        <w:spacing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5 </w:t>
      </w: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гимнастика с учебными предметами          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6 </w:t>
      </w: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Чередование </w:t>
      </w:r>
      <w:r w:rsidR="00D7071B"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</w:t>
      </w: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различных позиций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Нейропсихологическая коррекция: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растяжки</w:t>
      </w: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«Корзиночка». Схватить руками согнутые в коленях ноги за голеностопные суставы. Качаться на животе вперед — назад, направо — налево. По команде ребенок замирает на каком-либо боку.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-массаж и самомассаж 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«Мытье головы» (пальцы слегка расставить и немного согнуть в суставах, кончиками пальцев массировать голову в направлении: 1) ото лба к макушке, 2) ото лба до затылка и 3) от ушей к шее);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-дыхательные упражнения</w:t>
      </w:r>
      <w:r w:rsidRPr="00375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«Ветер». 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На медленном выдохе пальцем или всей ладонью прерывать воздушную струю так, чтобы получился звук ветра, клич индейца, свист птицы.</w:t>
      </w:r>
      <w:r w:rsidRPr="003759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37A89" w:rsidRPr="003759A9" w:rsidRDefault="00937A89" w:rsidP="00F044B5">
      <w:pPr>
        <w:pStyle w:val="a5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заключении хотелось бы отметить, что поиск наиболее оптимальных путей, средств, методов для успешной адаптации и интеграции детей с ограниченными возможностями здоровья в общество – это задача всех и каждого. Ведь помочь наполнить черно-белый мир «особого ребенка» яркими и светлыми тонами можно только совместными усилиями. Этот мир придуман не нами, но, начиная с себя, мы можем менять его в</w:t>
      </w:r>
      <w:r w:rsidRPr="003759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лучшую сторону,</w:t>
      </w:r>
      <w:r w:rsidRPr="003759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делая добро.</w:t>
      </w:r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937A89" w:rsidRPr="003759A9" w:rsidRDefault="00937A89" w:rsidP="00F044B5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Использованная литература:</w:t>
      </w:r>
    </w:p>
    <w:p w:rsidR="00937A89" w:rsidRPr="003759A9" w:rsidRDefault="00937A89" w:rsidP="00F044B5">
      <w:pPr>
        <w:pStyle w:val="a5"/>
        <w:numPr>
          <w:ilvl w:val="1"/>
          <w:numId w:val="4"/>
        </w:num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Буланова, О.Е.Инклюзивное образование: инновационные проекты, методика проведения, новые идеи. Москва. МПСУ,2016. 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978-5-9973-3362-1</w:t>
      </w:r>
    </w:p>
    <w:p w:rsidR="00937A89" w:rsidRPr="003759A9" w:rsidRDefault="00937A89" w:rsidP="00F044B5">
      <w:pPr>
        <w:pStyle w:val="a5"/>
        <w:numPr>
          <w:ilvl w:val="1"/>
          <w:numId w:val="4"/>
        </w:num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Дубровский, А.А</w:t>
      </w:r>
      <w:r w:rsidRPr="003759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Лечебная педагогика. - [электронный ресурс] - Режим доступа-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hyperlink r:id="rId14" w:history="1">
        <w:r w:rsidRPr="003759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http://www.sociologyinweb.ru/spgs-469-2.html</w:t>
        </w:r>
      </w:hyperlink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7A89" w:rsidRPr="003759A9" w:rsidRDefault="00937A89" w:rsidP="00F044B5">
      <w:pPr>
        <w:pStyle w:val="a5"/>
        <w:numPr>
          <w:ilvl w:val="1"/>
          <w:numId w:val="4"/>
        </w:num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Зайцев, Д.В. Интегрированное образование детей с ограниченными возможностями.\\ Социологические исследования,2004 №7.-[электронный ресурс] - Режим доступа-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5" w:history="1">
        <w:r w:rsidRPr="003759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http://paralife.narod.ru/library/science/ Zaitsev_socis04.pdf</w:t>
        </w:r>
      </w:hyperlink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7A89" w:rsidRPr="003759A9" w:rsidRDefault="00937A89" w:rsidP="00F044B5">
      <w:pPr>
        <w:pStyle w:val="a5"/>
        <w:numPr>
          <w:ilvl w:val="1"/>
          <w:numId w:val="4"/>
        </w:num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Интернет-ресурсы. Окружающая среда и здоровье населения. – [ электронный ресурс] - Режим доступа - 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6" w:history="1">
        <w:r w:rsidRPr="003759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http://works.doklad.ru/view/ 57Wb5JtjmV8.html</w:t>
        </w:r>
      </w:hyperlink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7A89" w:rsidRPr="003759A9" w:rsidRDefault="00937A89" w:rsidP="00F044B5">
      <w:pPr>
        <w:pStyle w:val="a5"/>
        <w:numPr>
          <w:ilvl w:val="1"/>
          <w:numId w:val="4"/>
        </w:num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Конвенция о правах ребенка. - [ электронный ресурс] - Режим доступа-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7" w:history="1">
        <w:r w:rsidRPr="003759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http://www.ombudsman.kz/children/prava/docs/detail.php?ID=2230</w:t>
        </w:r>
      </w:hyperlink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7A89" w:rsidRPr="003759A9" w:rsidRDefault="00937A89" w:rsidP="00F044B5">
      <w:pPr>
        <w:pStyle w:val="a5"/>
        <w:numPr>
          <w:ilvl w:val="1"/>
          <w:numId w:val="4"/>
        </w:num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>Красило, А.И.Инклюзивное образование. Методы, проблемы, практика. М.Издательство «Спутник +»2015.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ISBN</w:t>
      </w:r>
      <w:r w:rsidRPr="0037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978-5-9770-0881-5</w:t>
      </w:r>
    </w:p>
    <w:bookmarkEnd w:id="0"/>
    <w:p w:rsidR="004D5BC6" w:rsidRDefault="004D5B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84E1E" w:rsidRPr="003759A9" w:rsidRDefault="004D5BC6" w:rsidP="00F044B5">
      <w:pPr>
        <w:spacing w:line="360" w:lineRule="auto"/>
        <w:ind w:left="-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Pr="004D5BC6">
          <w:rPr>
            <w:rStyle w:val="a3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C84E1E" w:rsidRPr="003759A9" w:rsidSect="00C8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2443"/>
    <w:multiLevelType w:val="hybridMultilevel"/>
    <w:tmpl w:val="BA0A9DD8"/>
    <w:lvl w:ilvl="0" w:tplc="06DC7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CB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E9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E2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E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162A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84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01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24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903DD"/>
    <w:multiLevelType w:val="hybridMultilevel"/>
    <w:tmpl w:val="AB30F85A"/>
    <w:lvl w:ilvl="0" w:tplc="4686F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7CE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6E0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0C2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0A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200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00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C9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A9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E670B"/>
    <w:multiLevelType w:val="hybridMultilevel"/>
    <w:tmpl w:val="CEA2B44E"/>
    <w:lvl w:ilvl="0" w:tplc="C8B2F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0A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640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A0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223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83B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501B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44D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619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FF4251"/>
    <w:multiLevelType w:val="multilevel"/>
    <w:tmpl w:val="A402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7A89"/>
    <w:rsid w:val="0009468C"/>
    <w:rsid w:val="003759A9"/>
    <w:rsid w:val="004D5BC6"/>
    <w:rsid w:val="00937A89"/>
    <w:rsid w:val="00C84E1E"/>
    <w:rsid w:val="00D7071B"/>
    <w:rsid w:val="00F044B5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660FA-680C-4485-8496-F3E538CC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A8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7A89"/>
    <w:pPr>
      <w:ind w:left="720"/>
      <w:contextualSpacing/>
    </w:pPr>
  </w:style>
  <w:style w:type="character" w:customStyle="1" w:styleId="apple-converted-space">
    <w:name w:val="apple-converted-space"/>
    <w:basedOn w:val="a0"/>
    <w:rsid w:val="00937A89"/>
  </w:style>
  <w:style w:type="table" w:styleId="a6">
    <w:name w:val="Table Grid"/>
    <w:basedOn w:val="a1"/>
    <w:uiPriority w:val="59"/>
    <w:rsid w:val="0093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s://znani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www.ombudsman.kz/children/prava/docs/detail.php?ID=2230" TargetMode="External"/><Relationship Id="rId2" Type="http://schemas.openxmlformats.org/officeDocument/2006/relationships/styles" Target="styles.xml"/><Relationship Id="rId16" Type="http://schemas.openxmlformats.org/officeDocument/2006/relationships/hyperlink" Target="http://works.doklad.ru/view/%2057Wb5JtjmV8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paralife.narod.ru/library/science/%20Zaitsev_socis04.pdf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sociologyinweb.ru/spgs-469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8</cp:revision>
  <dcterms:created xsi:type="dcterms:W3CDTF">2016-10-04T16:54:00Z</dcterms:created>
  <dcterms:modified xsi:type="dcterms:W3CDTF">2020-08-01T11:17:00Z</dcterms:modified>
</cp:coreProperties>
</file>