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57" w:type="pct"/>
        <w:tblInd w:w="108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2040"/>
        <w:gridCol w:w="405"/>
        <w:gridCol w:w="750"/>
        <w:gridCol w:w="270"/>
        <w:gridCol w:w="1699"/>
        <w:gridCol w:w="1606"/>
        <w:gridCol w:w="1037"/>
        <w:gridCol w:w="101"/>
        <w:gridCol w:w="2856"/>
      </w:tblGrid>
      <w:tr w:rsidR="004476F2" w:rsidTr="004476F2">
        <w:trPr>
          <w:cantSplit/>
          <w:trHeight w:val="473"/>
        </w:trPr>
        <w:tc>
          <w:tcPr>
            <w:tcW w:w="2660" w:type="pct"/>
            <w:gridSpan w:val="5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4476F2" w:rsidRDefault="004476F2">
            <w:pPr>
              <w:pStyle w:val="AssignmentTemplate"/>
              <w:spacing w:before="120" w:after="120" w:line="252" w:lineRule="auto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Раздел долгосрочного плана: Дизайн и технология.</w:t>
            </w:r>
          </w:p>
        </w:tc>
        <w:tc>
          <w:tcPr>
            <w:tcW w:w="2340" w:type="pct"/>
            <w:gridSpan w:val="4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4476F2" w:rsidRDefault="004476F2" w:rsidP="004476F2">
            <w:pPr>
              <w:pStyle w:val="AssignmentTemplate"/>
              <w:spacing w:before="120" w:after="120" w:line="252" w:lineRule="auto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Школа: </w:t>
            </w:r>
          </w:p>
        </w:tc>
      </w:tr>
      <w:tr w:rsidR="004476F2" w:rsidTr="004476F2">
        <w:trPr>
          <w:cantSplit/>
          <w:trHeight w:val="472"/>
        </w:trPr>
        <w:tc>
          <w:tcPr>
            <w:tcW w:w="2660" w:type="pct"/>
            <w:gridSpan w:val="5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4476F2" w:rsidRDefault="004476F2">
            <w:pPr>
              <w:pStyle w:val="AssignmentTemplate"/>
              <w:spacing w:before="120" w:after="120" w:line="252" w:lineRule="auto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Дата: </w:t>
            </w:r>
          </w:p>
        </w:tc>
        <w:tc>
          <w:tcPr>
            <w:tcW w:w="2340" w:type="pct"/>
            <w:gridSpan w:val="4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:rsidR="004476F2" w:rsidRDefault="004476F2">
            <w:pPr>
              <w:pStyle w:val="AssignmentTemplate"/>
              <w:spacing w:before="120" w:after="120" w:line="252" w:lineRule="auto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ФИО учителя: </w:t>
            </w:r>
          </w:p>
        </w:tc>
      </w:tr>
      <w:tr w:rsidR="004476F2" w:rsidTr="004476F2">
        <w:trPr>
          <w:cantSplit/>
          <w:trHeight w:val="412"/>
        </w:trPr>
        <w:tc>
          <w:tcPr>
            <w:tcW w:w="2660" w:type="pct"/>
            <w:gridSpan w:val="5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4476F2" w:rsidRDefault="004476F2">
            <w:pPr>
              <w:pStyle w:val="AssignmentTemplate"/>
              <w:spacing w:before="120" w:after="120" w:line="252" w:lineRule="auto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Класс: 5</w:t>
            </w:r>
          </w:p>
        </w:tc>
        <w:tc>
          <w:tcPr>
            <w:tcW w:w="1313" w:type="pct"/>
            <w:gridSpan w:val="3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:rsidR="004476F2" w:rsidRDefault="004476F2">
            <w:pPr>
              <w:pStyle w:val="AssignmentTemplate"/>
              <w:spacing w:before="120" w:after="120" w:line="252" w:lineRule="auto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Количество присутствующих: 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pStyle w:val="AssignmentTemplate"/>
              <w:spacing w:before="120" w:after="120" w:line="252" w:lineRule="auto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отсутствующих:</w:t>
            </w:r>
          </w:p>
        </w:tc>
      </w:tr>
      <w:tr w:rsidR="004476F2" w:rsidTr="004476F2">
        <w:trPr>
          <w:cantSplit/>
          <w:trHeight w:val="412"/>
        </w:trPr>
        <w:tc>
          <w:tcPr>
            <w:tcW w:w="1707" w:type="pct"/>
            <w:gridSpan w:val="3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4476F2" w:rsidRDefault="004476F2">
            <w:pPr>
              <w:pStyle w:val="AssignmentTemplate"/>
              <w:spacing w:before="120" w:after="120" w:line="252" w:lineRule="auto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Тема урока</w:t>
            </w:r>
          </w:p>
        </w:tc>
        <w:tc>
          <w:tcPr>
            <w:tcW w:w="3293" w:type="pct"/>
            <w:gridSpan w:val="6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pStyle w:val="AssignmentTemplate"/>
              <w:spacing w:before="120" w:after="120" w:line="252" w:lineRule="auto"/>
              <w:outlineLvl w:val="2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Дизайн швейных изделий в технике текстильной мозаики (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пэчворк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квилт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2"/>
                <w:szCs w:val="22"/>
                <w:lang w:val="ru-RU"/>
              </w:rPr>
              <w:t>курак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 др.). Разработка идей. Эскиз.  Выбор и подготовка материала.</w:t>
            </w:r>
          </w:p>
        </w:tc>
      </w:tr>
      <w:tr w:rsidR="004476F2" w:rsidTr="004476F2">
        <w:trPr>
          <w:cantSplit/>
        </w:trPr>
        <w:tc>
          <w:tcPr>
            <w:tcW w:w="170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40" w:after="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29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GB"/>
              </w:rPr>
            </w:pPr>
            <w:r>
              <w:rPr>
                <w:rFonts w:ascii="Times New Roman" w:hAnsi="Times New Roman" w:cs="Times New Roman"/>
                <w:lang w:eastAsia="en-GB"/>
              </w:rPr>
              <w:t>5.1.5.1 Выполнять задания, по разработке дизайна простых объектов, соблюдая основные законы композиции и основываясь на опыте других (художников, ремесленников, дизайнеров).</w:t>
            </w:r>
          </w:p>
          <w:p w:rsidR="004476F2" w:rsidRDefault="004476F2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5.1.4.1   Разработать план, определяя этапы выполнения творческой работы.</w:t>
            </w:r>
          </w:p>
        </w:tc>
      </w:tr>
      <w:tr w:rsidR="004476F2" w:rsidTr="004476F2">
        <w:trPr>
          <w:cantSplit/>
          <w:trHeight w:val="386"/>
        </w:trPr>
        <w:tc>
          <w:tcPr>
            <w:tcW w:w="170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 урока</w:t>
            </w:r>
          </w:p>
        </w:tc>
        <w:tc>
          <w:tcPr>
            <w:tcW w:w="329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Разработать дизайн простых объектов.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Соблюдать основные законы композиции.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Основывается на опыте других (художников, ремесленников, дизайнеров).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Разрабатывает план работы.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2976A4"/>
              </w:rPr>
            </w:pPr>
            <w:r>
              <w:rPr>
                <w:rFonts w:ascii="Times New Roman" w:hAnsi="Times New Roman" w:cs="Times New Roman"/>
              </w:rPr>
              <w:t>Определяет этапы выполнения творческой работы.</w:t>
            </w:r>
          </w:p>
        </w:tc>
      </w:tr>
      <w:tr w:rsidR="004476F2" w:rsidTr="004476F2">
        <w:trPr>
          <w:cantSplit/>
          <w:trHeight w:val="603"/>
        </w:trPr>
        <w:tc>
          <w:tcPr>
            <w:tcW w:w="170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Критерии оценивания</w:t>
            </w:r>
          </w:p>
        </w:tc>
        <w:tc>
          <w:tcPr>
            <w:tcW w:w="329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Может разработать дизайн простых объектов.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Создает эскиз ковра.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Умеет сочетать цвета.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Знает правила композиции.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Соблюдает технику безопасности при работе с инструментами (ножницы, канцелярский нож, клей).</w:t>
            </w:r>
          </w:p>
        </w:tc>
      </w:tr>
      <w:tr w:rsidR="004476F2" w:rsidTr="004476F2">
        <w:trPr>
          <w:cantSplit/>
          <w:trHeight w:val="603"/>
        </w:trPr>
        <w:tc>
          <w:tcPr>
            <w:tcW w:w="170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Языковые цели</w:t>
            </w:r>
          </w:p>
          <w:p w:rsidR="004476F2" w:rsidRDefault="004476F2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9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Лексика и терминология, специфичная для предмета:</w:t>
            </w:r>
          </w:p>
          <w:p w:rsidR="004476F2" w:rsidRDefault="004476F2">
            <w:pPr>
              <w:spacing w:before="60" w:after="6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Декор, лоскутное шитье, </w:t>
            </w:r>
            <w:proofErr w:type="spellStart"/>
            <w:r>
              <w:rPr>
                <w:rFonts w:ascii="Times New Roman" w:eastAsia="Arial" w:hAnsi="Times New Roman" w:cs="Times New Roman"/>
              </w:rPr>
              <w:t>пэчворк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, </w:t>
            </w:r>
            <w:r>
              <w:rPr>
                <w:rFonts w:ascii="Times New Roman" w:eastAsia="Arial" w:hAnsi="Times New Roman" w:cs="Times New Roman"/>
                <w:lang w:val="kk-KZ"/>
              </w:rPr>
              <w:t>құрақ</w:t>
            </w:r>
            <w:r>
              <w:rPr>
                <w:rFonts w:ascii="Times New Roman" w:eastAsia="Arial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Arial" w:hAnsi="Times New Roman" w:cs="Times New Roman"/>
              </w:rPr>
              <w:t>квилтинг</w:t>
            </w:r>
            <w:proofErr w:type="spellEnd"/>
            <w:r>
              <w:rPr>
                <w:rFonts w:ascii="Times New Roman" w:eastAsia="Arial" w:hAnsi="Times New Roman" w:cs="Times New Roman"/>
              </w:rPr>
              <w:t>, лоскут ткани, стежка, декорирование швейных изделий, преобразование или трансформация швейных изделий, расцветка ткани.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Полезные выражения для диалогов и письма: </w:t>
            </w:r>
          </w:p>
          <w:p w:rsidR="004476F2" w:rsidRDefault="004476F2">
            <w:pPr>
              <w:pStyle w:val="TableParagraph"/>
              <w:spacing w:line="252" w:lineRule="auto"/>
              <w:ind w:right="288"/>
              <w:jc w:val="both"/>
              <w:rPr>
                <w:rFonts w:ascii="Times New Roman" w:eastAsia="Arial" w:hAnsi="Times New Roman" w:cs="Times New Roman"/>
                <w:spacing w:val="-1"/>
                <w:lang w:val="ru-RU"/>
              </w:rPr>
            </w:pPr>
            <w:r>
              <w:rPr>
                <w:rFonts w:ascii="Times New Roman" w:eastAsia="Arial" w:hAnsi="Times New Roman" w:cs="Times New Roman"/>
                <w:spacing w:val="-1"/>
                <w:lang w:val="ru-RU"/>
              </w:rPr>
              <w:t>Я выбрал данную расцветку ткани… потому, что…</w:t>
            </w:r>
          </w:p>
          <w:p w:rsidR="004476F2" w:rsidRDefault="004476F2">
            <w:pPr>
              <w:pStyle w:val="TableParagraph"/>
              <w:spacing w:line="252" w:lineRule="auto"/>
              <w:ind w:right="288"/>
              <w:jc w:val="both"/>
              <w:rPr>
                <w:rFonts w:ascii="Times New Roman" w:eastAsia="Arial" w:hAnsi="Times New Roman" w:cs="Times New Roman"/>
                <w:spacing w:val="-1"/>
                <w:lang w:val="ru-RU"/>
              </w:rPr>
            </w:pPr>
            <w:r>
              <w:rPr>
                <w:rFonts w:ascii="Times New Roman" w:eastAsia="Arial" w:hAnsi="Times New Roman" w:cs="Times New Roman"/>
                <w:spacing w:val="-1"/>
                <w:lang w:val="ru-RU"/>
              </w:rPr>
              <w:t xml:space="preserve">Я буду использовать такие схемы в работе как… </w:t>
            </w:r>
          </w:p>
        </w:tc>
      </w:tr>
      <w:tr w:rsidR="004476F2" w:rsidTr="004476F2">
        <w:trPr>
          <w:cantSplit/>
          <w:trHeight w:val="603"/>
        </w:trPr>
        <w:tc>
          <w:tcPr>
            <w:tcW w:w="170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Привитие ценностей </w:t>
            </w:r>
          </w:p>
          <w:p w:rsidR="004476F2" w:rsidRDefault="004476F2">
            <w:pPr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9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Способствует развитию творческого мышления, чувств, умению принимать решения;</w:t>
            </w:r>
          </w:p>
        </w:tc>
      </w:tr>
      <w:tr w:rsidR="004476F2" w:rsidTr="004476F2">
        <w:trPr>
          <w:cantSplit/>
          <w:trHeight w:val="360"/>
        </w:trPr>
        <w:tc>
          <w:tcPr>
            <w:tcW w:w="170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связи</w:t>
            </w:r>
          </w:p>
        </w:tc>
        <w:tc>
          <w:tcPr>
            <w:tcW w:w="329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искусство, история.</w:t>
            </w:r>
          </w:p>
        </w:tc>
      </w:tr>
      <w:tr w:rsidR="004476F2" w:rsidTr="004476F2">
        <w:trPr>
          <w:cantSplit/>
          <w:trHeight w:val="348"/>
        </w:trPr>
        <w:tc>
          <w:tcPr>
            <w:tcW w:w="170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Навыки использования ИКТ</w:t>
            </w:r>
          </w:p>
        </w:tc>
        <w:tc>
          <w:tcPr>
            <w:tcW w:w="329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Интерес и уважение к другим народам; стремление к красоте. Способность учащегося организовывать свою учебно-познавательную деятельность, проходя по её этапам: от осознания цели - через планирование действий - к реализации намеченного, самоконтролю и самооценке достигнутого результата.</w:t>
            </w:r>
          </w:p>
        </w:tc>
      </w:tr>
      <w:tr w:rsidR="004476F2" w:rsidTr="004476F2">
        <w:trPr>
          <w:cantSplit/>
        </w:trPr>
        <w:tc>
          <w:tcPr>
            <w:tcW w:w="170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before="40" w:after="40"/>
              <w:ind w:left="-468" w:firstLine="468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Предварительные знания</w:t>
            </w:r>
          </w:p>
          <w:p w:rsidR="004476F2" w:rsidRDefault="004476F2">
            <w:pPr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9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0"/>
              <w:rPr>
                <w:rFonts w:ascii="Times New Roman" w:hAnsi="Times New Roman" w:cs="Times New Roman"/>
                <w:color w:val="2976A4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Знания правил безопасного труда и организации рабочего места при выполнении ручных работ. Умения выполнять ручные швейные операции, определять их качество, используя элементы самоконтроля. Приобрели практические навыки для создания собственных творческих работ.</w:t>
            </w:r>
          </w:p>
        </w:tc>
      </w:tr>
      <w:tr w:rsidR="004476F2" w:rsidTr="004476F2">
        <w:trPr>
          <w:trHeight w:val="564"/>
        </w:trPr>
        <w:tc>
          <w:tcPr>
            <w:tcW w:w="5000" w:type="pct"/>
            <w:gridSpan w:val="9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4476F2" w:rsidRDefault="004476F2">
            <w:pPr>
              <w:spacing w:before="240" w:after="24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Ход урока</w:t>
            </w:r>
          </w:p>
        </w:tc>
      </w:tr>
      <w:tr w:rsidR="004476F2" w:rsidTr="004476F2">
        <w:trPr>
          <w:trHeight w:val="528"/>
        </w:trPr>
        <w:tc>
          <w:tcPr>
            <w:tcW w:w="114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Запланированные этапы урока</w:t>
            </w:r>
          </w:p>
        </w:tc>
        <w:tc>
          <w:tcPr>
            <w:tcW w:w="278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Запланированная деятельность на уроке </w:t>
            </w:r>
          </w:p>
          <w:p w:rsidR="004476F2" w:rsidRDefault="004476F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Ресурсы</w:t>
            </w:r>
          </w:p>
        </w:tc>
      </w:tr>
      <w:tr w:rsidR="004476F2" w:rsidTr="004476F2">
        <w:trPr>
          <w:trHeight w:val="841"/>
        </w:trPr>
        <w:tc>
          <w:tcPr>
            <w:tcW w:w="114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11 урок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10 мин</w:t>
            </w:r>
          </w:p>
          <w:p w:rsidR="004476F2" w:rsidRDefault="004476F2">
            <w:pPr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</w:t>
            </w:r>
          </w:p>
        </w:tc>
        <w:tc>
          <w:tcPr>
            <w:tcW w:w="278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after="0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</w:rPr>
              <w:t>Организационный момент.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hd w:val="clear" w:color="auto" w:fill="FFFFFF"/>
              </w:rPr>
              <w:t>Психологические настрой на урок: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52525"/>
                <w:shd w:val="clear" w:color="auto" w:fill="FFFFFF"/>
              </w:rPr>
              <w:t>Учитель:</w:t>
            </w:r>
          </w:p>
          <w:p w:rsidR="004476F2" w:rsidRDefault="004476F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- 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Повернитесь друг к другу, посмотрите друг другу в глаза, улыбнитесь друг к другу, пожелайте друг другу хорошего рабочего настроения на уроке. Теперь посмотрите на меня. Я тоже желаю вам работать дружно, открыть что-то новое.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52525"/>
                <w:shd w:val="clear" w:color="auto" w:fill="FFFFFF"/>
              </w:rPr>
              <w:t>Учитель: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Давайте определим тему сегодняшнего урока! Просмотрите видео.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4476F2" w:rsidRDefault="004476F2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Просмотр видео «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Құрақ </w:t>
            </w:r>
            <w:proofErr w:type="spellStart"/>
            <w:r>
              <w:rPr>
                <w:rFonts w:ascii="Times New Roman" w:hAnsi="Times New Roman" w:cs="Times New Roman"/>
                <w:b/>
                <w:lang w:val="kk-KZ"/>
              </w:rPr>
              <w:t>корпе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».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476F2" w:rsidRDefault="004476F2">
            <w:pPr>
              <w:spacing w:after="0"/>
              <w:rPr>
                <w:rFonts w:ascii="Times New Roman" w:hAnsi="Times New Roman" w:cs="Times New Roman"/>
                <w:b/>
              </w:rPr>
            </w:pPr>
            <w:hyperlink r:id="rId5" w:history="1">
              <w:r>
                <w:rPr>
                  <w:rStyle w:val="a3"/>
                  <w:rFonts w:ascii="Times New Roman" w:hAnsi="Times New Roman" w:cs="Times New Roman"/>
                  <w:b/>
                </w:rPr>
                <w:t>https://www.youtube.com/watch?v=yR2r2SkciqA</w:t>
              </w:r>
            </w:hyperlink>
          </w:p>
          <w:p w:rsidR="004476F2" w:rsidRDefault="004476F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Вопросы: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 какой вид творчество вы узнали?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каких материалов изготовлено?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вы думаете, как изготовлены изделия?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называется данное творчество?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 уже догадались, сегодня рассмотрим один из видов творчества, как «Лоскутное шитье». 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252525"/>
                <w:shd w:val="clear" w:color="auto" w:fill="FFFFFF"/>
              </w:rPr>
              <w:t xml:space="preserve">Итак, тема урока сегодня: </w:t>
            </w:r>
            <w:r>
              <w:rPr>
                <w:rFonts w:ascii="Times New Roman" w:hAnsi="Times New Roman" w:cs="Times New Roman"/>
                <w:b/>
                <w:bCs/>
                <w:color w:val="252525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Дизайн швейных изделий в технике текстильной мозаики 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пэчворк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квилт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курак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и др.). Разработка идей. Эскиз.  Выбор и подготовка материала»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476F2" w:rsidRDefault="004476F2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4476F2" w:rsidRDefault="004476F2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kk-KZ"/>
              </w:rPr>
              <w:t>Совместное</w:t>
            </w:r>
            <w:proofErr w:type="spellEnd"/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kk-KZ"/>
              </w:rPr>
              <w:t>определение</w:t>
            </w:r>
            <w:proofErr w:type="spellEnd"/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kk-KZ"/>
              </w:rPr>
              <w:t>целей</w:t>
            </w:r>
            <w:proofErr w:type="spellEnd"/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kk-KZ"/>
              </w:rPr>
              <w:t>урока</w:t>
            </w:r>
            <w:proofErr w:type="spellEnd"/>
            <w:r>
              <w:rPr>
                <w:rFonts w:ascii="Times New Roman" w:eastAsia="Times New Roman" w:hAnsi="Times New Roman" w:cs="Times New Roman"/>
                <w:lang w:val="kk-KZ"/>
              </w:rPr>
              <w:t>.</w:t>
            </w:r>
          </w:p>
        </w:tc>
        <w:tc>
          <w:tcPr>
            <w:tcW w:w="106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слайд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Интерактивная доска, ноутбук, интернет.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6" w:history="1">
              <w:r>
                <w:rPr>
                  <w:rStyle w:val="a3"/>
                  <w:rFonts w:ascii="Times New Roman" w:hAnsi="Times New Roman" w:cs="Times New Roman"/>
                </w:rPr>
                <w:t>https://www.youtube</w:t>
              </w:r>
            </w:hyperlink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com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watch?v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=yR2r2SkciqA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слайд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</w:tc>
      </w:tr>
      <w:tr w:rsidR="004476F2" w:rsidTr="004476F2">
        <w:trPr>
          <w:trHeight w:val="1122"/>
        </w:trPr>
        <w:tc>
          <w:tcPr>
            <w:tcW w:w="114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 мин</w:t>
            </w:r>
          </w:p>
          <w:p w:rsidR="004476F2" w:rsidRDefault="004476F2">
            <w:pPr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 урок</w:t>
            </w:r>
          </w:p>
          <w:p w:rsidR="004476F2" w:rsidRDefault="004476F2">
            <w:pPr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мин</w:t>
            </w: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</w:p>
          <w:p w:rsidR="004476F2" w:rsidRDefault="004476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 мин</w:t>
            </w:r>
          </w:p>
        </w:tc>
        <w:tc>
          <w:tcPr>
            <w:tcW w:w="278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Деление класса на группы.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Ученики выбирают карточки из коробки (рисунок на карточках-расцветка ткани).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66775" cy="895350"/>
                  <wp:effectExtent l="0" t="0" r="9525" b="0"/>
                  <wp:docPr id="10" name="Рисунок 10" descr="Картинки по запросу образцы рисунков на ткани д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образцы рисунков на ткани д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r="8080" b="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9" name="Рисунок 9" descr="Картинки по запросу образцы рисунков на ткани д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образцы рисунков на ткани д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819150" cy="819150"/>
                  <wp:effectExtent l="0" t="0" r="0" b="0"/>
                  <wp:docPr id="8" name="Рисунок 8" descr="Картинки по запросу образцы рисунков на ткани де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артинки по запросу образцы рисунков на ткани де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781050" cy="800100"/>
                  <wp:effectExtent l="0" t="0" r="0" b="0"/>
                  <wp:docPr id="7" name="Рисунок 7" descr="Картинки по запросу расцветка кораблики на тк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расцветка кораблики на тк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Исследовательская работа.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Каждой группе дан текст с описанием техники изготовления лоскутного шитья и образцы изделия.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Ученики должны внимательно прочитать текст, рассмотреть изделия, проанализировать и зафиксировать в постере изученный материал.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В постере на формате А3 пишут название «текстильной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мозайки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», технологию изготовления, </w:t>
            </w:r>
            <w:proofErr w:type="gramStart"/>
            <w:r>
              <w:rPr>
                <w:rFonts w:ascii="Times New Roman" w:eastAsia="Times New Roman" w:hAnsi="Times New Roman" w:cs="Times New Roman"/>
                <w:lang w:val="kk-KZ"/>
              </w:rPr>
              <w:t xml:space="preserve">материалы и </w:t>
            </w:r>
            <w:proofErr w:type="spellStart"/>
            <w:r>
              <w:rPr>
                <w:rFonts w:ascii="Times New Roman" w:eastAsia="Times New Roman" w:hAnsi="Times New Roman" w:cs="Times New Roman"/>
                <w:lang w:val="kk-KZ"/>
              </w:rPr>
              <w:t>инструменты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kk-KZ"/>
              </w:rPr>
              <w:t>используемые</w:t>
            </w:r>
            <w:proofErr w:type="spellEnd"/>
            <w:r>
              <w:rPr>
                <w:rFonts w:ascii="Times New Roman" w:eastAsia="Times New Roman" w:hAnsi="Times New Roman" w:cs="Times New Roman"/>
                <w:lang w:val="kk-KZ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lang w:val="kk-KZ"/>
              </w:rPr>
              <w:t>работе</w:t>
            </w:r>
            <w:proofErr w:type="spellEnd"/>
            <w:r>
              <w:rPr>
                <w:rFonts w:ascii="Times New Roman" w:eastAsia="Times New Roman" w:hAnsi="Times New Roman" w:cs="Times New Roman"/>
                <w:lang w:val="kk-KZ"/>
              </w:rPr>
              <w:t>,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страну происхождения (работа с текстом по «Ромашке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Блума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»).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Презентация постеров.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Всему классу представляют свои постеры.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Рассказывают название, историю происхождения, используемые материалы, технологию изготовления, показывают образцы (слайды №3,4,5).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Учащиеся оценивают другие группы.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Рефлексия.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90900" cy="2438400"/>
                  <wp:effectExtent l="0" t="0" r="0" b="0"/>
                  <wp:docPr id="6" name="Рисунок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5" t="7761" r="2205" b="2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hd w:val="clear" w:color="auto" w:fill="FFFFFF"/>
              </w:rPr>
              <w:t>Психологические настрой на урок: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Приветствие “Здравствуйте!”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Учащиеся поочередно касаются одноименных пальцев рук своего соседа, начиная с больших пальцев и говорят:</w:t>
            </w:r>
          </w:p>
          <w:p w:rsidR="004476F2" w:rsidRDefault="004476F2" w:rsidP="00AF6C46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желаю (соприкасаются большими пальцами);</w:t>
            </w:r>
          </w:p>
          <w:p w:rsidR="004476F2" w:rsidRDefault="004476F2" w:rsidP="00AF6C46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успеха (указательными);</w:t>
            </w:r>
          </w:p>
          <w:p w:rsidR="004476F2" w:rsidRDefault="004476F2" w:rsidP="00AF6C46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большого (средними);</w:t>
            </w:r>
          </w:p>
          <w:p w:rsidR="004476F2" w:rsidRDefault="004476F2" w:rsidP="00AF6C46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 всём (безымянными);</w:t>
            </w:r>
          </w:p>
          <w:p w:rsidR="004476F2" w:rsidRDefault="004476F2" w:rsidP="00AF6C46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 везде (мизинцами);</w:t>
            </w:r>
          </w:p>
          <w:p w:rsidR="004476F2" w:rsidRDefault="004476F2" w:rsidP="00AF6C46">
            <w:pPr>
              <w:pStyle w:val="a5"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Здравствуйте! (прикосновение всей ладонью)</w:t>
            </w:r>
          </w:p>
          <w:p w:rsidR="004476F2" w:rsidRDefault="004476F2">
            <w:pPr>
              <w:pStyle w:val="a5"/>
              <w:spacing w:before="60" w:after="60"/>
              <w:rPr>
                <w:rFonts w:ascii="Times New Roman" w:hAnsi="Times New Roman" w:cs="Times New Roman"/>
                <w:bCs/>
              </w:rPr>
            </w:pPr>
          </w:p>
          <w:p w:rsidR="004476F2" w:rsidRDefault="004476F2">
            <w:pPr>
              <w:pStyle w:val="a5"/>
              <w:spacing w:before="60" w:after="60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Просмотр видео с подробной инструкцией по изготовлению «</w:t>
            </w:r>
            <w:r>
              <w:rPr>
                <w:rFonts w:ascii="Times New Roman" w:hAnsi="Times New Roman" w:cs="Times New Roman"/>
                <w:bCs/>
                <w:lang w:val="kk-KZ"/>
              </w:rPr>
              <w:t xml:space="preserve">Құрақ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корпе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».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hyperlink r:id="rId12" w:history="1">
              <w:r>
                <w:rPr>
                  <w:rStyle w:val="a3"/>
                  <w:rFonts w:ascii="Times New Roman" w:hAnsi="Times New Roman" w:cs="Times New Roman"/>
                  <w:bCs/>
                </w:rPr>
                <w:t>https://www.youtube.com/watch?v=Uzr10BNXMPo</w:t>
              </w:r>
            </w:hyperlink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Совместно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учащимися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определить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урока/ЦО</w:t>
            </w:r>
            <w:proofErr w:type="spellEnd"/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  <w:lang w:val="kk-KZ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38300" cy="1676400"/>
                  <wp:effectExtent l="0" t="0" r="0" b="0"/>
                  <wp:docPr id="5" name="Рисунок 5" descr="risunok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risunok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Определить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успеха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учениками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ожидания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концу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val="kk-KZ"/>
              </w:rPr>
              <w:t>урока</w:t>
            </w:r>
            <w:proofErr w:type="spellEnd"/>
            <w:r>
              <w:rPr>
                <w:rFonts w:ascii="Times New Roman" w:hAnsi="Times New Roman" w:cs="Times New Roman"/>
                <w:bCs/>
                <w:lang w:val="kk-KZ"/>
              </w:rPr>
              <w:t xml:space="preserve">.   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lastRenderedPageBreak/>
              <w:t xml:space="preserve"> 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Показать слайд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со схемами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учащимся, для выбора одного из образца.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Практическая работа: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Создай эскиз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құрақ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корпе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Разработать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оценивания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созданию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мозайки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 w:themeColor="text1"/>
                <w:lang w:val="kk-KZ"/>
              </w:rPr>
              <w:t>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На формате А3 создай эскиз ковра в технике аппликация. 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1.Выбери несколько схем.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 Расположи на формате.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Подберите расцветку ткани.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 Вырежи по форме.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5.Приклей.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Например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504950" cy="1504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190625" cy="15049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33575" cy="19145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Гимнастика для глаз.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>.</w:t>
            </w:r>
          </w:p>
          <w:p w:rsidR="004476F2" w:rsidRDefault="004476F2" w:rsidP="00AF6C46">
            <w:pPr>
              <w:pStyle w:val="a5"/>
              <w:numPr>
                <w:ilvl w:val="0"/>
                <w:numId w:val="2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Цветовое сочетание</w:t>
            </w:r>
          </w:p>
          <w:p w:rsidR="004476F2" w:rsidRDefault="004476F2" w:rsidP="00AF6C46">
            <w:pPr>
              <w:pStyle w:val="a5"/>
              <w:numPr>
                <w:ilvl w:val="0"/>
                <w:numId w:val="2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Аккуратность</w:t>
            </w:r>
          </w:p>
          <w:p w:rsidR="004476F2" w:rsidRDefault="004476F2" w:rsidP="00AF6C46">
            <w:pPr>
              <w:pStyle w:val="a5"/>
              <w:numPr>
                <w:ilvl w:val="0"/>
                <w:numId w:val="2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Завершенная работа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Рефлексия:  </w:t>
            </w:r>
          </w:p>
          <w:p w:rsidR="004476F2" w:rsidRDefault="004476F2">
            <w:pPr>
              <w:pStyle w:val="a5"/>
              <w:spacing w:before="60" w:after="60"/>
              <w:ind w:left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524250" cy="2647950"/>
                  <wp:effectExtent l="0" t="0" r="0" b="0"/>
                  <wp:docPr id="1" name="Рисунок 1" descr="Картинки по запросу рефлексия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Картинки по запросу рефлексия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слайд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слайд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слайд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18" w:history="1">
              <w:r>
                <w:rPr>
                  <w:rStyle w:val="a3"/>
                  <w:rFonts w:ascii="Times New Roman" w:hAnsi="Times New Roman" w:cs="Times New Roman"/>
                </w:rPr>
                <w:t>https://www.youtube</w:t>
              </w:r>
            </w:hyperlink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com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watch?v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=Uzr10BNXMPo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Интерактивная доска, интернет, ноутбук.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 слайд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 слайд</w:t>
            </w: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Необходимые материалы: бумага формат А3, цветная бумага, ножницы, клей, линейка, карандаш.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spacing w:before="60" w:after="60"/>
              <w:jc w:val="center"/>
              <w:rPr>
                <w:rFonts w:ascii="Times New Roman" w:hAnsi="Times New Roman" w:cs="Times New Roman"/>
                <w:color w:val="2976A4"/>
              </w:rPr>
            </w:pPr>
          </w:p>
        </w:tc>
      </w:tr>
      <w:tr w:rsidR="004476F2" w:rsidTr="004476F2">
        <w:trPr>
          <w:trHeight w:val="893"/>
        </w:trPr>
        <w:tc>
          <w:tcPr>
            <w:tcW w:w="1148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rPr>
                <w:rFonts w:ascii="Times New Roman" w:hAnsi="Times New Roman" w:cs="Times New Roman"/>
                <w:color w:val="2976A4"/>
              </w:rPr>
            </w:pPr>
          </w:p>
        </w:tc>
        <w:tc>
          <w:tcPr>
            <w:tcW w:w="2789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Домашнее задание: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На следующий урок принести материалы для </w:t>
            </w: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құрақ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>корпе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4476F2" w:rsidRDefault="004476F2" w:rsidP="00AF6C46">
            <w:pPr>
              <w:pStyle w:val="a5"/>
              <w:numPr>
                <w:ilvl w:val="0"/>
                <w:numId w:val="3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Отрезы тканей различных цветов.</w:t>
            </w:r>
          </w:p>
          <w:p w:rsidR="004476F2" w:rsidRDefault="004476F2" w:rsidP="00AF6C46">
            <w:pPr>
              <w:pStyle w:val="a5"/>
              <w:numPr>
                <w:ilvl w:val="0"/>
                <w:numId w:val="3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Ножницы</w:t>
            </w:r>
          </w:p>
          <w:p w:rsidR="004476F2" w:rsidRDefault="004476F2" w:rsidP="00AF6C46">
            <w:pPr>
              <w:pStyle w:val="a5"/>
              <w:numPr>
                <w:ilvl w:val="0"/>
                <w:numId w:val="3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Линейка</w:t>
            </w:r>
          </w:p>
          <w:p w:rsidR="004476F2" w:rsidRDefault="004476F2" w:rsidP="00AF6C46">
            <w:pPr>
              <w:pStyle w:val="a5"/>
              <w:numPr>
                <w:ilvl w:val="0"/>
                <w:numId w:val="3"/>
              </w:numPr>
              <w:spacing w:before="60" w:after="6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Мелок</w:t>
            </w:r>
          </w:p>
          <w:p w:rsidR="004476F2" w:rsidRDefault="004476F2" w:rsidP="00AF6C46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Нитки</w:t>
            </w:r>
          </w:p>
        </w:tc>
        <w:tc>
          <w:tcPr>
            <w:tcW w:w="1063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color w:val="2976A4"/>
              </w:rPr>
            </w:pPr>
          </w:p>
        </w:tc>
      </w:tr>
      <w:tr w:rsidR="004476F2" w:rsidTr="004476F2">
        <w:tc>
          <w:tcPr>
            <w:tcW w:w="1838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59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56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Здоровье и соблюдение техники безопасности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br/>
            </w:r>
          </w:p>
        </w:tc>
      </w:tr>
      <w:tr w:rsidR="004476F2" w:rsidTr="004476F2">
        <w:trPr>
          <w:trHeight w:val="896"/>
        </w:trPr>
        <w:tc>
          <w:tcPr>
            <w:tcW w:w="1838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Все учащиеся будут:</w:t>
            </w:r>
            <w:r>
              <w:rPr>
                <w:rFonts w:ascii="Times New Roman" w:hAnsi="Times New Roman" w:cs="Times New Roman"/>
              </w:rPr>
              <w:t xml:space="preserve"> проводить исследование по технике «Лоскутного шитья».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Многие учащиеся будут:</w:t>
            </w:r>
            <w:r>
              <w:rPr>
                <w:rFonts w:ascii="Times New Roman" w:hAnsi="Times New Roman" w:cs="Times New Roman"/>
              </w:rPr>
              <w:t xml:space="preserve"> на основе готовых шаблонов орнамента применяя различные виды лоскута создадут декоративный орнамент в технике мозаика.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  <w:color w:val="2976A4"/>
              </w:rPr>
            </w:pPr>
            <w:r>
              <w:rPr>
                <w:rFonts w:ascii="Times New Roman" w:hAnsi="Times New Roman" w:cs="Times New Roman"/>
                <w:b/>
              </w:rPr>
              <w:t>Некоторые учащиеся смогут:</w:t>
            </w:r>
            <w:r>
              <w:rPr>
                <w:rFonts w:ascii="Times New Roman" w:hAnsi="Times New Roman" w:cs="Times New Roman"/>
              </w:rPr>
              <w:t xml:space="preserve"> С высоким уровнем развития ученики самостоятельно создадут </w:t>
            </w:r>
            <w:proofErr w:type="spellStart"/>
            <w:r>
              <w:rPr>
                <w:rFonts w:ascii="Times New Roman" w:hAnsi="Times New Roman" w:cs="Times New Roman"/>
              </w:rPr>
              <w:t>креативне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необычные эскизы мозаики</w:t>
            </w:r>
          </w:p>
        </w:tc>
        <w:tc>
          <w:tcPr>
            <w:tcW w:w="1598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Групповое обсуждение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Взаимооценивание</w:t>
            </w:r>
            <w:proofErr w:type="spellEnd"/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  <w:i/>
                <w:color w:val="2976A4"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1564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Гимнастика для глаз.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Соблюдают правила техники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безопасности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при работе с ножницами, канцелярским ножом.</w:t>
            </w:r>
          </w:p>
          <w:p w:rsidR="004476F2" w:rsidRDefault="004476F2">
            <w:pPr>
              <w:spacing w:before="60" w:after="60"/>
              <w:rPr>
                <w:rFonts w:ascii="Times New Roman" w:hAnsi="Times New Roman" w:cs="Times New Roman"/>
                <w:bCs/>
                <w:i/>
                <w:color w:val="2976A4"/>
                <w:highlight w:val="yellow"/>
              </w:rPr>
            </w:pPr>
          </w:p>
        </w:tc>
      </w:tr>
      <w:tr w:rsidR="004476F2" w:rsidTr="004476F2">
        <w:trPr>
          <w:cantSplit/>
          <w:trHeight w:val="557"/>
        </w:trPr>
        <w:tc>
          <w:tcPr>
            <w:tcW w:w="1344" w:type="pct"/>
            <w:gridSpan w:val="2"/>
            <w:vMerge w:val="restar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rPr>
                <w:rFonts w:ascii="Times New Roman" w:hAnsi="Times New Roman" w:cs="Times New Roman"/>
                <w:b/>
                <w:color w:val="2976A4"/>
              </w:rPr>
            </w:pPr>
            <w:r>
              <w:rPr>
                <w:rFonts w:ascii="Times New Roman" w:hAnsi="Times New Roman" w:cs="Times New Roman"/>
                <w:b/>
                <w:color w:val="2976A4"/>
              </w:rPr>
              <w:t>Рефлексия по уроку</w:t>
            </w:r>
          </w:p>
          <w:p w:rsidR="004476F2" w:rsidRDefault="004476F2">
            <w:pPr>
              <w:rPr>
                <w:rFonts w:ascii="Times New Roman" w:hAnsi="Times New Roman" w:cs="Times New Roman"/>
                <w:color w:val="2976A4"/>
              </w:rPr>
            </w:pPr>
          </w:p>
          <w:p w:rsidR="004476F2" w:rsidRDefault="004476F2">
            <w:pPr>
              <w:rPr>
                <w:rFonts w:ascii="Times New Roman" w:hAnsi="Times New Roman" w:cs="Times New Roman"/>
                <w:color w:val="2976A4"/>
              </w:rPr>
            </w:pPr>
            <w:r>
              <w:rPr>
                <w:rFonts w:ascii="Times New Roman" w:hAnsi="Times New Roman" w:cs="Times New Roman"/>
                <w:color w:val="2976A4"/>
              </w:rPr>
              <w:t xml:space="preserve">Были ли цели урока/цели обучения реалистичными? </w:t>
            </w:r>
          </w:p>
          <w:p w:rsidR="004476F2" w:rsidRDefault="004476F2">
            <w:pPr>
              <w:rPr>
                <w:rFonts w:ascii="Times New Roman" w:hAnsi="Times New Roman" w:cs="Times New Roman"/>
                <w:color w:val="2976A4"/>
              </w:rPr>
            </w:pPr>
            <w:r>
              <w:rPr>
                <w:rFonts w:ascii="Times New Roman" w:hAnsi="Times New Roman" w:cs="Times New Roman"/>
                <w:color w:val="2976A4"/>
              </w:rPr>
              <w:t>Все ли учащиеся достигли ЦО?</w:t>
            </w:r>
          </w:p>
          <w:p w:rsidR="004476F2" w:rsidRDefault="004476F2">
            <w:pPr>
              <w:rPr>
                <w:rFonts w:ascii="Times New Roman" w:hAnsi="Times New Roman" w:cs="Times New Roman"/>
                <w:color w:val="2976A4"/>
              </w:rPr>
            </w:pPr>
            <w:r>
              <w:rPr>
                <w:rFonts w:ascii="Times New Roman" w:hAnsi="Times New Roman" w:cs="Times New Roman"/>
                <w:color w:val="2976A4"/>
              </w:rPr>
              <w:t>Если нет, то почему?</w:t>
            </w:r>
          </w:p>
          <w:p w:rsidR="004476F2" w:rsidRDefault="004476F2">
            <w:pPr>
              <w:rPr>
                <w:rFonts w:ascii="Times New Roman" w:hAnsi="Times New Roman" w:cs="Times New Roman"/>
                <w:color w:val="2976A4"/>
              </w:rPr>
            </w:pPr>
            <w:r>
              <w:rPr>
                <w:rFonts w:ascii="Times New Roman" w:hAnsi="Times New Roman" w:cs="Times New Roman"/>
                <w:color w:val="2976A4"/>
              </w:rPr>
              <w:t xml:space="preserve">Правильно ли проведена дифференциация на уроке? </w:t>
            </w:r>
          </w:p>
          <w:p w:rsidR="004476F2" w:rsidRDefault="004476F2">
            <w:pPr>
              <w:rPr>
                <w:rFonts w:ascii="Times New Roman" w:hAnsi="Times New Roman" w:cs="Times New Roman"/>
                <w:color w:val="2976A4"/>
              </w:rPr>
            </w:pPr>
            <w:r>
              <w:rPr>
                <w:rFonts w:ascii="Times New Roman" w:hAnsi="Times New Roman" w:cs="Times New Roman"/>
                <w:color w:val="2976A4"/>
              </w:rPr>
              <w:t xml:space="preserve">Выдержаны ли были временные этапы урока? </w:t>
            </w:r>
          </w:p>
          <w:p w:rsidR="004476F2" w:rsidRDefault="004476F2">
            <w:pPr>
              <w:rPr>
                <w:rFonts w:ascii="Times New Roman" w:hAnsi="Times New Roman" w:cs="Times New Roman"/>
                <w:color w:val="2976A4"/>
              </w:rPr>
            </w:pPr>
            <w:r>
              <w:rPr>
                <w:rFonts w:ascii="Times New Roman" w:hAnsi="Times New Roman" w:cs="Times New Roman"/>
                <w:color w:val="2976A4"/>
              </w:rPr>
              <w:t>Какие отступления были от плана урока и почему?</w:t>
            </w:r>
          </w:p>
        </w:tc>
        <w:tc>
          <w:tcPr>
            <w:tcW w:w="3656" w:type="pct"/>
            <w:gridSpan w:val="7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476F2" w:rsidRDefault="004476F2">
            <w:pPr>
              <w:rPr>
                <w:rFonts w:ascii="Times New Roman" w:hAnsi="Times New Roman" w:cs="Times New Roman"/>
                <w:color w:val="2976A4"/>
              </w:rPr>
            </w:pPr>
            <w:r>
              <w:rPr>
                <w:rFonts w:ascii="Times New Roman" w:hAnsi="Times New Roman" w:cs="Times New Roman"/>
                <w:color w:val="2976A4"/>
              </w:rPr>
              <w:lastRenderedPageBreak/>
              <w:t xml:space="preserve">Используйте данный раздел для размышлений об уроке. Ответьте на самые важные вопросы о Вашем уроке из левой </w:t>
            </w:r>
            <w:proofErr w:type="gramStart"/>
            <w:r>
              <w:rPr>
                <w:rFonts w:ascii="Times New Roman" w:hAnsi="Times New Roman" w:cs="Times New Roman"/>
                <w:color w:val="2976A4"/>
              </w:rPr>
              <w:t xml:space="preserve">колонки.  </w:t>
            </w:r>
            <w:proofErr w:type="gramEnd"/>
          </w:p>
        </w:tc>
      </w:tr>
      <w:tr w:rsidR="004476F2" w:rsidTr="004476F2">
        <w:trPr>
          <w:cantSplit/>
          <w:trHeight w:val="2265"/>
        </w:trPr>
        <w:tc>
          <w:tcPr>
            <w:tcW w:w="0" w:type="auto"/>
            <w:gridSpan w:val="2"/>
            <w:vMerge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  <w:hideMark/>
          </w:tcPr>
          <w:p w:rsidR="004476F2" w:rsidRDefault="004476F2">
            <w:pPr>
              <w:spacing w:after="0" w:line="256" w:lineRule="auto"/>
              <w:rPr>
                <w:rFonts w:ascii="Times New Roman" w:hAnsi="Times New Roman" w:cs="Times New Roman"/>
                <w:color w:val="2976A4"/>
              </w:rPr>
            </w:pPr>
          </w:p>
        </w:tc>
        <w:tc>
          <w:tcPr>
            <w:tcW w:w="3656" w:type="pct"/>
            <w:gridSpan w:val="7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476F2" w:rsidRDefault="004476F2">
            <w:pPr>
              <w:rPr>
                <w:rFonts w:ascii="Times New Roman" w:hAnsi="Times New Roman" w:cs="Times New Roman"/>
                <w:i/>
                <w:color w:val="2976A4"/>
              </w:rPr>
            </w:pPr>
          </w:p>
        </w:tc>
      </w:tr>
      <w:tr w:rsidR="004476F2" w:rsidTr="004476F2">
        <w:trPr>
          <w:trHeight w:val="4230"/>
        </w:trPr>
        <w:tc>
          <w:tcPr>
            <w:tcW w:w="5000" w:type="pct"/>
            <w:gridSpan w:val="9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Общая оценка</w:t>
            </w: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</w:p>
          <w:p w:rsidR="004476F2" w:rsidRDefault="004476F2">
            <w:pPr>
              <w:spacing w:after="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Какие два аспекта урока прошли хорошо 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подумайте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как о преподавании, так и об обучении)?</w:t>
            </w: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1:</w:t>
            </w: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2:</w:t>
            </w: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</w:p>
          <w:p w:rsidR="004476F2" w:rsidRDefault="004476F2">
            <w:pPr>
              <w:spacing w:after="6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Что могло бы способствовать улучшению урока (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подумайте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как о преподавании, так и об обучении)?</w:t>
            </w: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1: </w:t>
            </w: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2:</w:t>
            </w: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</w:p>
          <w:p w:rsidR="004476F2" w:rsidRDefault="004476F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4476F2" w:rsidRDefault="004476F2">
            <w:pPr>
              <w:ind w:right="-108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/>
          <w:bCs/>
          <w:color w:val="252525"/>
          <w:shd w:val="clear" w:color="auto" w:fill="FFFFFF"/>
        </w:rPr>
      </w:pPr>
    </w:p>
    <w:p w:rsidR="004476F2" w:rsidRDefault="004476F2" w:rsidP="004476F2">
      <w:pPr>
        <w:suppressLineNumbers/>
        <w:suppressAutoHyphens/>
        <w:snapToGrid w:val="0"/>
        <w:spacing w:after="0" w:line="240" w:lineRule="auto"/>
        <w:rPr>
          <w:rFonts w:ascii="Times New Roman" w:hAnsi="Times New Roman" w:cs="Times New Roman"/>
          <w:bCs/>
          <w:color w:val="252525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252525"/>
          <w:shd w:val="clear" w:color="auto" w:fill="FFFFFF"/>
        </w:rPr>
        <w:lastRenderedPageBreak/>
        <w:t>Курак</w:t>
      </w:r>
      <w:proofErr w:type="spellEnd"/>
      <w:r>
        <w:rPr>
          <w:rFonts w:ascii="Times New Roman" w:hAnsi="Times New Roman" w:cs="Times New Roman"/>
          <w:bCs/>
          <w:color w:val="252525"/>
          <w:shd w:val="clear" w:color="auto" w:fill="FFFFFF"/>
        </w:rPr>
        <w:t xml:space="preserve"> – это название, которое дается различным типам изделий сделанным из </w:t>
      </w:r>
      <w:proofErr w:type="gramStart"/>
      <w:r>
        <w:rPr>
          <w:rFonts w:ascii="Times New Roman" w:hAnsi="Times New Roman" w:cs="Times New Roman"/>
          <w:bCs/>
          <w:color w:val="252525"/>
          <w:shd w:val="clear" w:color="auto" w:fill="FFFFFF"/>
        </w:rPr>
        <w:t>лоскутков,–</w:t>
      </w:r>
      <w:proofErr w:type="gramEnd"/>
      <w:r>
        <w:rPr>
          <w:rFonts w:ascii="Times New Roman" w:hAnsi="Times New Roman" w:cs="Times New Roman"/>
          <w:bCs/>
          <w:color w:val="252525"/>
          <w:shd w:val="clear" w:color="auto" w:fill="FFFFFF"/>
        </w:rPr>
        <w:t xml:space="preserve"> сшитых вместе. Название произошло от слова «кура», которое означает «сшитый вместе – собранный из отдельных кусков» и относится как к готовым продуктам, так и к методу их производства.</w:t>
      </w:r>
    </w:p>
    <w:p w:rsidR="004476F2" w:rsidRDefault="004476F2" w:rsidP="004476F2">
      <w:pPr>
        <w:spacing w:before="60" w:after="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КУРАК КОРПЕ (</w:t>
      </w:r>
      <w:proofErr w:type="spellStart"/>
      <w:r>
        <w:rPr>
          <w:rFonts w:ascii="Times New Roman" w:hAnsi="Times New Roman" w:cs="Times New Roman"/>
          <w:color w:val="000000" w:themeColor="text1"/>
        </w:rPr>
        <w:t>құрақ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көрпе</w:t>
      </w:r>
      <w:proofErr w:type="spellEnd"/>
      <w:r>
        <w:rPr>
          <w:rFonts w:ascii="Times New Roman" w:hAnsi="Times New Roman" w:cs="Times New Roman"/>
          <w:color w:val="000000" w:themeColor="text1"/>
        </w:rPr>
        <w:t>) одеяло, сшитое из разноцветных кусочков материи, лоскутное изделие. КУРАК КОРПЕ (</w:t>
      </w:r>
      <w:proofErr w:type="spellStart"/>
      <w:r>
        <w:rPr>
          <w:rFonts w:ascii="Times New Roman" w:hAnsi="Times New Roman" w:cs="Times New Roman"/>
          <w:color w:val="000000" w:themeColor="text1"/>
        </w:rPr>
        <w:t>құрақ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көрпе</w:t>
      </w:r>
      <w:proofErr w:type="spellEnd"/>
      <w:r>
        <w:rPr>
          <w:rFonts w:ascii="Times New Roman" w:hAnsi="Times New Roman" w:cs="Times New Roman"/>
          <w:color w:val="000000" w:themeColor="text1"/>
        </w:rPr>
        <w:t>) приписывались магические свойства, считалось, что вещи из мн. мелких кусочков ткани способствуют тому, чтобы у их обладателя было много потомства, плодился скот, умножалось имущество.</w:t>
      </w:r>
    </w:p>
    <w:p w:rsidR="004476F2" w:rsidRDefault="004476F2" w:rsidP="004476F2">
      <w:pPr>
        <w:spacing w:before="60" w:after="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Лоскутное шитьё, лоскутная техника, лоскутная мозаика, текстильная мозаика (также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пэчворк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от англ. </w:t>
      </w:r>
      <w:proofErr w:type="spellStart"/>
      <w:r>
        <w:rPr>
          <w:rFonts w:ascii="Times New Roman" w:hAnsi="Times New Roman" w:cs="Times New Roman"/>
          <w:color w:val="000000" w:themeColor="text1"/>
        </w:rPr>
        <w:t>patchwork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— «одеяло, покрывало, изделие из разноцветных лоскутов») — вид рукоделия, в котором по принципу мозаики сшивается цельное изделие из кусочков ткани (лоскутков). В процессе работы создаётся полотно с новым цветовым решением, узором, иногда фактурой. Современные мастера выполняют также в технике лоскутного шитья объёмно-пространственные композиции. Все швы стачивания в лоскутном полотне находятся на его изнаночной стороне.</w:t>
      </w:r>
    </w:p>
    <w:p w:rsidR="004476F2" w:rsidRDefault="004476F2" w:rsidP="004476F2">
      <w:pPr>
        <w:spacing w:before="60" w:after="6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Стёганое полотно (стёганая ткань) — это прошитые насквозь два куска ткани, между которыми находится слой ватина или ваты. Изготовление стеганого полотна также называется </w:t>
      </w:r>
      <w:proofErr w:type="spellStart"/>
      <w:r>
        <w:rPr>
          <w:rFonts w:ascii="Times New Roman" w:hAnsi="Times New Roman" w:cs="Times New Roman"/>
          <w:color w:val="000000" w:themeColor="text1"/>
        </w:rPr>
        <w:t>квилтингом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Квилтинг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(англ. </w:t>
      </w:r>
      <w:proofErr w:type="spellStart"/>
      <w:r>
        <w:rPr>
          <w:rFonts w:ascii="Times New Roman" w:hAnsi="Times New Roman" w:cs="Times New Roman"/>
          <w:color w:val="000000" w:themeColor="text1"/>
        </w:rPr>
        <w:t>quilting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— изготовление стёганых изделий, подбивка) — популярное ремесло и искусство с богатой историей в разных частях мира.</w:t>
      </w:r>
    </w:p>
    <w:p w:rsidR="004476F2" w:rsidRDefault="004476F2" w:rsidP="004476F2">
      <w:pPr>
        <w:spacing w:before="60" w:after="60"/>
        <w:rPr>
          <w:rFonts w:ascii="Times New Roman" w:hAnsi="Times New Roman" w:cs="Times New Roman"/>
          <w:color w:val="000000" w:themeColor="text1"/>
        </w:rPr>
      </w:pPr>
    </w:p>
    <w:p w:rsidR="004476F2" w:rsidRDefault="004476F2" w:rsidP="004476F2">
      <w:pPr>
        <w:pStyle w:val="a4"/>
        <w:shd w:val="clear" w:color="auto" w:fill="FFFFFF"/>
        <w:spacing w:before="0" w:beforeAutospacing="0" w:after="0" w:afterAutospacing="0" w:line="270" w:lineRule="atLeast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Корейский </w:t>
      </w:r>
      <w:proofErr w:type="spellStart"/>
      <w:r>
        <w:rPr>
          <w:color w:val="333333"/>
          <w:sz w:val="22"/>
          <w:szCs w:val="22"/>
        </w:rPr>
        <w:t>поджаги</w:t>
      </w:r>
      <w:proofErr w:type="spellEnd"/>
      <w:r>
        <w:rPr>
          <w:color w:val="333333"/>
          <w:sz w:val="22"/>
          <w:szCs w:val="22"/>
        </w:rPr>
        <w:t xml:space="preserve">, английский </w:t>
      </w:r>
      <w:proofErr w:type="spellStart"/>
      <w:r>
        <w:rPr>
          <w:color w:val="333333"/>
          <w:sz w:val="22"/>
          <w:szCs w:val="22"/>
        </w:rPr>
        <w:t>квилт</w:t>
      </w:r>
      <w:proofErr w:type="spellEnd"/>
      <w:r>
        <w:rPr>
          <w:color w:val="333333"/>
          <w:sz w:val="22"/>
          <w:szCs w:val="22"/>
        </w:rPr>
        <w:t>,</w:t>
      </w:r>
      <w:r>
        <w:rPr>
          <w:rStyle w:val="apple-converted-space"/>
          <w:rFonts w:eastAsia="Arial"/>
          <w:color w:val="333333"/>
          <w:sz w:val="22"/>
          <w:szCs w:val="22"/>
        </w:rPr>
        <w:t> </w:t>
      </w:r>
      <w:r>
        <w:rPr>
          <w:color w:val="333333"/>
          <w:sz w:val="22"/>
          <w:szCs w:val="22"/>
        </w:rPr>
        <w:t xml:space="preserve">австралийский </w:t>
      </w:r>
      <w:proofErr w:type="spellStart"/>
      <w:r>
        <w:rPr>
          <w:color w:val="333333"/>
          <w:sz w:val="22"/>
          <w:szCs w:val="22"/>
        </w:rPr>
        <w:t>пэчворк</w:t>
      </w:r>
      <w:proofErr w:type="spellEnd"/>
      <w:r>
        <w:rPr>
          <w:color w:val="333333"/>
          <w:sz w:val="22"/>
          <w:szCs w:val="22"/>
        </w:rPr>
        <w:t xml:space="preserve">, казахский </w:t>
      </w:r>
      <w:proofErr w:type="spellStart"/>
      <w:r>
        <w:rPr>
          <w:color w:val="333333"/>
          <w:sz w:val="22"/>
          <w:szCs w:val="22"/>
        </w:rPr>
        <w:t>курак</w:t>
      </w:r>
      <w:proofErr w:type="spellEnd"/>
      <w:r>
        <w:rPr>
          <w:color w:val="333333"/>
          <w:sz w:val="22"/>
          <w:szCs w:val="22"/>
        </w:rPr>
        <w:t xml:space="preserve"> – так на разных языках называют искусство лоскутного шитья – один из видов народного декоративно-прикладного творчества с многовековыми традициями и богатыми стилистическими особенностями. Эта техника часто использует кусочки разноцветных тканей разнообразных геометрических форм, реже вязаных, вышивных и других декоративных элементов, которые по принципу мозаики соединяются в изделиях, перечень которых достаточно велик: покрывала, подушки, одеяла, шторы, предметы гардероба и даже модные аксессуары.</w:t>
      </w:r>
    </w:p>
    <w:p w:rsidR="004476F2" w:rsidRDefault="004476F2" w:rsidP="004476F2">
      <w:pPr>
        <w:pStyle w:val="a4"/>
        <w:shd w:val="clear" w:color="auto" w:fill="FFFFFF"/>
        <w:spacing w:before="0" w:beforeAutospacing="0" w:after="0" w:afterAutospacing="0" w:line="270" w:lineRule="atLeast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Кроме того, </w:t>
      </w:r>
      <w:proofErr w:type="spellStart"/>
      <w:r>
        <w:rPr>
          <w:color w:val="333333"/>
          <w:sz w:val="22"/>
          <w:szCs w:val="22"/>
        </w:rPr>
        <w:t>квилтинг</w:t>
      </w:r>
      <w:proofErr w:type="spellEnd"/>
      <w:r>
        <w:rPr>
          <w:color w:val="333333"/>
          <w:sz w:val="22"/>
          <w:szCs w:val="22"/>
        </w:rPr>
        <w:t xml:space="preserve">, как и любое другое ремесло, имеет свою историю, корни которого уходят в далекое прошлое. Изделия из лоскута появлялись в древнем мире, в эпоху античности, позже на Руси, в Европе, Америке, Австралии, Центральной Азии... Ткань – материал недолговечный, поэтому время и место возникновения лоскутной техники весьма условны. Первое упоминание об искусстве соединения различных тканей в исторических источниках датировано XI веком. Хотя миру известен знаменитый ковер из легендарной Пещеры тысячи Будд, собранный еще в IX веке из сотни фрагментов одежд паломников. Другим интересным артефактом, относящимся приблизительно к 980 году до н. э., является древнеегипетское панно, орнамент которого собран из кусочков кожи животного. Тем не менее принято считать, что искусство </w:t>
      </w:r>
      <w:proofErr w:type="spellStart"/>
      <w:r>
        <w:rPr>
          <w:color w:val="333333"/>
          <w:sz w:val="22"/>
          <w:szCs w:val="22"/>
        </w:rPr>
        <w:t>пэчворк</w:t>
      </w:r>
      <w:proofErr w:type="spellEnd"/>
      <w:r>
        <w:rPr>
          <w:color w:val="333333"/>
          <w:sz w:val="22"/>
          <w:szCs w:val="22"/>
        </w:rPr>
        <w:t xml:space="preserve"> зародилась в Англии. Даже само понятие </w:t>
      </w:r>
      <w:proofErr w:type="spellStart"/>
      <w:r>
        <w:rPr>
          <w:color w:val="333333"/>
          <w:sz w:val="22"/>
          <w:szCs w:val="22"/>
        </w:rPr>
        <w:t>patchwork</w:t>
      </w:r>
      <w:proofErr w:type="spellEnd"/>
      <w:r>
        <w:rPr>
          <w:color w:val="333333"/>
          <w:sz w:val="22"/>
          <w:szCs w:val="22"/>
        </w:rPr>
        <w:t xml:space="preserve"> английского происхождения и в переводе на русский язык звучит дословно как «стеганое одеяло или покрывало из разноцветных лоскутов».</w:t>
      </w:r>
    </w:p>
    <w:p w:rsidR="004476F2" w:rsidRDefault="004476F2" w:rsidP="004476F2">
      <w:pPr>
        <w:pStyle w:val="a4"/>
        <w:shd w:val="clear" w:color="auto" w:fill="FFFFFF"/>
        <w:spacing w:before="0" w:beforeAutospacing="0" w:after="0" w:afterAutospacing="0" w:line="270" w:lineRule="atLeast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Именно здесь, в Великобритании, формировались особенности построения композиции, создавались принципы цветового решения, складывались приемы формирования фактур и комбинации сочетаний узоров. Здесь же зарождались разнообразные техники, такие как </w:t>
      </w:r>
      <w:proofErr w:type="spellStart"/>
      <w:r>
        <w:rPr>
          <w:color w:val="333333"/>
          <w:sz w:val="22"/>
          <w:szCs w:val="22"/>
        </w:rPr>
        <w:t>bargello</w:t>
      </w:r>
      <w:proofErr w:type="spellEnd"/>
      <w:r>
        <w:rPr>
          <w:color w:val="333333"/>
          <w:sz w:val="22"/>
          <w:szCs w:val="22"/>
        </w:rPr>
        <w:t xml:space="preserve"> и </w:t>
      </w:r>
      <w:proofErr w:type="spellStart"/>
      <w:r>
        <w:rPr>
          <w:color w:val="333333"/>
          <w:sz w:val="22"/>
          <w:szCs w:val="22"/>
        </w:rPr>
        <w:t>quilting</w:t>
      </w:r>
      <w:proofErr w:type="spellEnd"/>
      <w:r>
        <w:rPr>
          <w:color w:val="333333"/>
          <w:sz w:val="22"/>
          <w:szCs w:val="22"/>
        </w:rPr>
        <w:t>, а также традиционные блоки узоров: «лестница Иакова», «зуб пилы», «звезда Огайо», «медвежья лапа», «корзинка для штопки», «спираль», «карусель», «роза», «бабушкин сад», «соты», «</w:t>
      </w:r>
      <w:proofErr w:type="spellStart"/>
      <w:r>
        <w:rPr>
          <w:color w:val="333333"/>
          <w:sz w:val="22"/>
          <w:szCs w:val="22"/>
        </w:rPr>
        <w:t>гексагон</w:t>
      </w:r>
      <w:proofErr w:type="spellEnd"/>
      <w:r>
        <w:rPr>
          <w:color w:val="333333"/>
          <w:sz w:val="22"/>
          <w:szCs w:val="22"/>
        </w:rPr>
        <w:t>», «</w:t>
      </w:r>
      <w:proofErr w:type="gramStart"/>
      <w:r>
        <w:rPr>
          <w:color w:val="333333"/>
          <w:sz w:val="22"/>
          <w:szCs w:val="22"/>
        </w:rPr>
        <w:t>мельница»...</w:t>
      </w:r>
      <w:proofErr w:type="gramEnd"/>
      <w:r>
        <w:rPr>
          <w:color w:val="333333"/>
          <w:sz w:val="22"/>
          <w:szCs w:val="22"/>
        </w:rPr>
        <w:t xml:space="preserve"> Многие аппликации из ткани и орнаментальные блоки получали свое название в честь той или иной местности, реалий повседневного уклада жизни, литературных сюжетов и событий, заимствованных из местного фольклора.</w:t>
      </w:r>
    </w:p>
    <w:p w:rsidR="004476F2" w:rsidRDefault="004476F2" w:rsidP="004476F2">
      <w:pPr>
        <w:pStyle w:val="a4"/>
        <w:shd w:val="clear" w:color="auto" w:fill="FFFFFF"/>
        <w:spacing w:before="0" w:beforeAutospacing="0" w:after="0" w:afterAutospacing="0" w:line="270" w:lineRule="atLeast"/>
        <w:rPr>
          <w:color w:val="333333"/>
          <w:sz w:val="22"/>
          <w:szCs w:val="22"/>
        </w:rPr>
      </w:pPr>
      <w:proofErr w:type="gramStart"/>
      <w:r>
        <w:rPr>
          <w:color w:val="333333"/>
          <w:sz w:val="22"/>
          <w:szCs w:val="22"/>
        </w:rPr>
        <w:t>Вероятно</w:t>
      </w:r>
      <w:proofErr w:type="gramEnd"/>
      <w:r>
        <w:rPr>
          <w:color w:val="333333"/>
          <w:sz w:val="22"/>
          <w:szCs w:val="22"/>
        </w:rPr>
        <w:t xml:space="preserve"> везде, где в быту человека возникала необходимость работать с тканью, появлялась надобность использовать обрезки и выпады кроя, так в том или ином виде лоскутное шитье получало развитие в разных уголках земного шара. К примеру, на Руси испокон веков бытовало бережное отношение к тканям, текстильная же мозаика получила широкое распространение к концу XIX столетия, когда из-за границы купцы начали привозить на родину дефицитный ситец, а в обиходе россиян стали появляться швейные машины. Выбрасывать большое количество обрезков дорогостоящей ткани считалось неуместным, а посему ценные лоскуты нашли применение в декоративно-прикладном творчестве и стали складываться в местные оригинальные техники: «</w:t>
      </w:r>
      <w:proofErr w:type="spellStart"/>
      <w:r>
        <w:rPr>
          <w:color w:val="333333"/>
          <w:sz w:val="22"/>
          <w:szCs w:val="22"/>
        </w:rPr>
        <w:t>ляпачиха</w:t>
      </w:r>
      <w:proofErr w:type="spellEnd"/>
      <w:r>
        <w:rPr>
          <w:color w:val="333333"/>
          <w:sz w:val="22"/>
          <w:szCs w:val="22"/>
        </w:rPr>
        <w:t>», «уголки», «</w:t>
      </w:r>
      <w:proofErr w:type="gramStart"/>
      <w:r>
        <w:rPr>
          <w:color w:val="333333"/>
          <w:sz w:val="22"/>
          <w:szCs w:val="22"/>
        </w:rPr>
        <w:t>кругляки»...</w:t>
      </w:r>
      <w:proofErr w:type="gramEnd"/>
      <w:r>
        <w:rPr>
          <w:color w:val="333333"/>
          <w:sz w:val="22"/>
          <w:szCs w:val="22"/>
        </w:rPr>
        <w:t xml:space="preserve"> Более того, спустя некоторое время озорные лоскутки стали незаменимым элементом народного костюма.</w:t>
      </w:r>
    </w:p>
    <w:p w:rsidR="004476F2" w:rsidRDefault="004476F2" w:rsidP="004476F2">
      <w:pPr>
        <w:pStyle w:val="a4"/>
        <w:shd w:val="clear" w:color="auto" w:fill="FFFFFF"/>
        <w:spacing w:before="0" w:beforeAutospacing="0" w:after="0" w:afterAutospacing="0" w:line="270" w:lineRule="atLeast"/>
        <w:rPr>
          <w:color w:val="333333"/>
          <w:sz w:val="22"/>
          <w:szCs w:val="22"/>
        </w:rPr>
      </w:pPr>
      <w:proofErr w:type="spellStart"/>
      <w:r>
        <w:rPr>
          <w:color w:val="333333"/>
          <w:sz w:val="22"/>
          <w:szCs w:val="22"/>
        </w:rPr>
        <w:t>Пэчворк</w:t>
      </w:r>
      <w:proofErr w:type="spellEnd"/>
      <w:r>
        <w:rPr>
          <w:color w:val="333333"/>
          <w:sz w:val="22"/>
          <w:szCs w:val="22"/>
        </w:rPr>
        <w:t xml:space="preserve"> как вид декоративного творчества можно встретить и по всей территории Центральной Азии. Издавна народные мастерицы кочевых народов великолепно владели техникой изготовления стеганых лоскутных изделий. В быту номадов лоскутное ремесло получило название «</w:t>
      </w:r>
      <w:proofErr w:type="spellStart"/>
      <w:r>
        <w:rPr>
          <w:color w:val="333333"/>
          <w:sz w:val="22"/>
          <w:szCs w:val="22"/>
        </w:rPr>
        <w:t>курак</w:t>
      </w:r>
      <w:proofErr w:type="spellEnd"/>
      <w:r>
        <w:rPr>
          <w:color w:val="333333"/>
          <w:sz w:val="22"/>
          <w:szCs w:val="22"/>
        </w:rPr>
        <w:t xml:space="preserve"> </w:t>
      </w:r>
      <w:proofErr w:type="spellStart"/>
      <w:r>
        <w:rPr>
          <w:color w:val="333333"/>
          <w:sz w:val="22"/>
          <w:szCs w:val="22"/>
        </w:rPr>
        <w:t>корпе</w:t>
      </w:r>
      <w:proofErr w:type="spellEnd"/>
      <w:r>
        <w:rPr>
          <w:color w:val="333333"/>
          <w:sz w:val="22"/>
          <w:szCs w:val="22"/>
        </w:rPr>
        <w:t>» – от тюркского «кура», означающего «сшитый вместе – собранный из отдельных кусков». Понятие «</w:t>
      </w:r>
      <w:proofErr w:type="spellStart"/>
      <w:r>
        <w:rPr>
          <w:color w:val="333333"/>
          <w:sz w:val="22"/>
          <w:szCs w:val="22"/>
        </w:rPr>
        <w:t>курак</w:t>
      </w:r>
      <w:proofErr w:type="spellEnd"/>
      <w:r>
        <w:rPr>
          <w:color w:val="333333"/>
          <w:sz w:val="22"/>
          <w:szCs w:val="22"/>
        </w:rPr>
        <w:t xml:space="preserve">» относится как к готовым изделиям, так и к методу их производства. Основной причиной появления здесь своеобразного лоскутного шитья принято считать нужду, которая заставляла женщин из остатков старой одежды делать новую, а также создавать различные предметы быта. </w:t>
      </w:r>
      <w:proofErr w:type="spellStart"/>
      <w:r>
        <w:rPr>
          <w:color w:val="333333"/>
          <w:sz w:val="22"/>
          <w:szCs w:val="22"/>
        </w:rPr>
        <w:t>Курак</w:t>
      </w:r>
      <w:proofErr w:type="spellEnd"/>
      <w:r>
        <w:rPr>
          <w:color w:val="333333"/>
          <w:sz w:val="22"/>
          <w:szCs w:val="22"/>
        </w:rPr>
        <w:t xml:space="preserve"> </w:t>
      </w:r>
      <w:proofErr w:type="spellStart"/>
      <w:r>
        <w:rPr>
          <w:color w:val="333333"/>
          <w:sz w:val="22"/>
          <w:szCs w:val="22"/>
        </w:rPr>
        <w:t>корпе</w:t>
      </w:r>
      <w:proofErr w:type="spellEnd"/>
      <w:r>
        <w:rPr>
          <w:color w:val="333333"/>
          <w:sz w:val="22"/>
          <w:szCs w:val="22"/>
        </w:rPr>
        <w:t xml:space="preserve"> сначала сшивались из подогнанных друг к </w:t>
      </w:r>
      <w:r>
        <w:rPr>
          <w:color w:val="333333"/>
          <w:sz w:val="22"/>
          <w:szCs w:val="22"/>
        </w:rPr>
        <w:lastRenderedPageBreak/>
        <w:t xml:space="preserve">другу разноцветных лоскутов материи, а затем набивались шерстью. В прежние времена тканевые клочки собирались на различных семейных мероприятиях, ими и пополнялось сырье домашних запасов. Выходит, производство </w:t>
      </w:r>
      <w:proofErr w:type="spellStart"/>
      <w:r>
        <w:rPr>
          <w:color w:val="333333"/>
          <w:sz w:val="22"/>
          <w:szCs w:val="22"/>
        </w:rPr>
        <w:t>курак</w:t>
      </w:r>
      <w:proofErr w:type="spellEnd"/>
      <w:r>
        <w:rPr>
          <w:color w:val="333333"/>
          <w:sz w:val="22"/>
          <w:szCs w:val="22"/>
        </w:rPr>
        <w:t xml:space="preserve"> </w:t>
      </w:r>
      <w:proofErr w:type="spellStart"/>
      <w:r>
        <w:rPr>
          <w:color w:val="333333"/>
          <w:sz w:val="22"/>
          <w:szCs w:val="22"/>
        </w:rPr>
        <w:t>корпе</w:t>
      </w:r>
      <w:proofErr w:type="spellEnd"/>
      <w:r>
        <w:rPr>
          <w:color w:val="333333"/>
          <w:sz w:val="22"/>
          <w:szCs w:val="22"/>
        </w:rPr>
        <w:t xml:space="preserve"> – хороший способ сделать что-то из ничего.</w:t>
      </w:r>
    </w:p>
    <w:p w:rsidR="004476F2" w:rsidRDefault="004476F2" w:rsidP="004476F2">
      <w:pPr>
        <w:pStyle w:val="a4"/>
        <w:shd w:val="clear" w:color="auto" w:fill="FFFFFF"/>
        <w:spacing w:before="0" w:beforeAutospacing="0" w:after="0" w:afterAutospacing="0" w:line="270" w:lineRule="atLeast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К тому же раньше большое количество изделий из лоскутков предусматривалось в качестве приданого для невесты. Сегодня нет такого строгого соблюдения всех традиционных особенностей и тем не менее изготовление </w:t>
      </w:r>
      <w:proofErr w:type="spellStart"/>
      <w:r>
        <w:rPr>
          <w:color w:val="333333"/>
          <w:sz w:val="22"/>
          <w:szCs w:val="22"/>
        </w:rPr>
        <w:t>кураков</w:t>
      </w:r>
      <w:proofErr w:type="spellEnd"/>
      <w:r>
        <w:rPr>
          <w:color w:val="333333"/>
          <w:sz w:val="22"/>
          <w:szCs w:val="22"/>
        </w:rPr>
        <w:t xml:space="preserve"> во многих современных казахских семьях пользуется большим уважением. Выполненные вручную лоскутные произведения приносят в дом ощущение устойчивости, традиционности и спокойствия. Такие изделия и раньше были незаменимым атрибутом быта кочевников и теперь не выходят из моды в среде современных казахов, являясь гордостью каждой семьи.</w:t>
      </w:r>
    </w:p>
    <w:p w:rsidR="004476F2" w:rsidRDefault="004476F2" w:rsidP="004476F2">
      <w:pPr>
        <w:pStyle w:val="a4"/>
        <w:shd w:val="clear" w:color="auto" w:fill="FFFFFF"/>
        <w:spacing w:before="0" w:beforeAutospacing="0" w:after="0" w:afterAutospacing="0" w:line="270" w:lineRule="atLeast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К слову, о моде. В современном мире искусство лоскутного шитья занимает одну из почетных ниш, сегодня весьма актуальным является исполнение разного рода дизайнерских решений в технике </w:t>
      </w:r>
      <w:proofErr w:type="spellStart"/>
      <w:r>
        <w:rPr>
          <w:color w:val="333333"/>
          <w:sz w:val="22"/>
          <w:szCs w:val="22"/>
        </w:rPr>
        <w:t>пэчворк</w:t>
      </w:r>
      <w:proofErr w:type="spellEnd"/>
      <w:r>
        <w:rPr>
          <w:color w:val="333333"/>
          <w:sz w:val="22"/>
          <w:szCs w:val="22"/>
        </w:rPr>
        <w:t xml:space="preserve">. Модные веяния вкупе с традиционными методами породили невероятное количество разнообразных техник </w:t>
      </w:r>
      <w:proofErr w:type="spellStart"/>
      <w:r>
        <w:rPr>
          <w:color w:val="333333"/>
          <w:sz w:val="22"/>
          <w:szCs w:val="22"/>
        </w:rPr>
        <w:t>квилта</w:t>
      </w:r>
      <w:proofErr w:type="spellEnd"/>
      <w:r>
        <w:rPr>
          <w:color w:val="333333"/>
          <w:sz w:val="22"/>
          <w:szCs w:val="22"/>
        </w:rPr>
        <w:t>, нашедших применение и в прикладном творчестве, и в текстильном производстве, и в стилизации интерьеров, и даже в художественном решении живописных полотен.</w:t>
      </w:r>
    </w:p>
    <w:p w:rsidR="004476F2" w:rsidRDefault="004476F2" w:rsidP="004476F2">
      <w:pPr>
        <w:spacing w:before="60" w:after="60"/>
        <w:rPr>
          <w:rFonts w:ascii="Times New Roman" w:hAnsi="Times New Roman" w:cs="Times New Roman"/>
          <w:color w:val="000000" w:themeColor="text1"/>
        </w:rPr>
      </w:pPr>
    </w:p>
    <w:p w:rsidR="004476F2" w:rsidRDefault="004476F2" w:rsidP="004476F2">
      <w:pPr>
        <w:rPr>
          <w:rFonts w:ascii="Times New Roman" w:hAnsi="Times New Roman" w:cs="Times New Roman"/>
        </w:rPr>
      </w:pPr>
    </w:p>
    <w:p w:rsidR="00576DDF" w:rsidRDefault="00576DDF"/>
    <w:sectPr w:rsidR="00576DDF" w:rsidSect="004476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12AA9"/>
    <w:multiLevelType w:val="hybridMultilevel"/>
    <w:tmpl w:val="991C5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055EC"/>
    <w:multiLevelType w:val="hybridMultilevel"/>
    <w:tmpl w:val="11567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261639"/>
    <w:multiLevelType w:val="hybridMultilevel"/>
    <w:tmpl w:val="565C6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A11"/>
    <w:rsid w:val="000A4A11"/>
    <w:rsid w:val="004476F2"/>
    <w:rsid w:val="0057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4F618-BF36-4093-A6A3-DF64A965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6F2"/>
    <w:pPr>
      <w:spacing w:line="252" w:lineRule="auto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76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76F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447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476F2"/>
    <w:pPr>
      <w:ind w:left="720"/>
      <w:contextualSpacing/>
    </w:pPr>
  </w:style>
  <w:style w:type="paragraph" w:customStyle="1" w:styleId="AssignmentTemplate">
    <w:name w:val="AssignmentTemplate"/>
    <w:basedOn w:val="9"/>
    <w:uiPriority w:val="99"/>
    <w:semiHidden/>
    <w:rsid w:val="004476F2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paragraph" w:customStyle="1" w:styleId="TableParagraph">
    <w:name w:val="Table Paragraph"/>
    <w:basedOn w:val="a"/>
    <w:uiPriority w:val="1"/>
    <w:semiHidden/>
    <w:qFormat/>
    <w:rsid w:val="004476F2"/>
    <w:pPr>
      <w:widowControl w:val="0"/>
      <w:spacing w:after="0" w:line="240" w:lineRule="auto"/>
    </w:pPr>
    <w:rPr>
      <w:lang w:val="en-US"/>
    </w:rPr>
  </w:style>
  <w:style w:type="character" w:customStyle="1" w:styleId="apple-converted-space">
    <w:name w:val="apple-converted-space"/>
    <w:basedOn w:val="a0"/>
    <w:rsid w:val="004476F2"/>
  </w:style>
  <w:style w:type="character" w:customStyle="1" w:styleId="90">
    <w:name w:val="Заголовок 9 Знак"/>
    <w:basedOn w:val="a0"/>
    <w:link w:val="9"/>
    <w:uiPriority w:val="9"/>
    <w:semiHidden/>
    <w:rsid w:val="004476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447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76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6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youtu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Uzr10BNXMPo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yR2r2SkciqA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асем</dc:creator>
  <cp:keywords/>
  <dc:description/>
  <cp:lastModifiedBy>асем</cp:lastModifiedBy>
  <cp:revision>2</cp:revision>
  <cp:lastPrinted>2017-11-22T06:52:00Z</cp:lastPrinted>
  <dcterms:created xsi:type="dcterms:W3CDTF">2017-11-22T06:49:00Z</dcterms:created>
  <dcterms:modified xsi:type="dcterms:W3CDTF">2017-11-22T06:53:00Z</dcterms:modified>
</cp:coreProperties>
</file>