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BB" w:rsidRDefault="000060BB" w:rsidP="000060BB">
      <w:pPr>
        <w:mirrorIndents/>
        <w:jc w:val="both"/>
        <w:rPr>
          <w:b/>
          <w:sz w:val="28"/>
          <w:szCs w:val="28"/>
          <w:lang w:val="kk-KZ"/>
        </w:rPr>
      </w:pPr>
      <w:r>
        <w:rPr>
          <w:b/>
          <w:sz w:val="28"/>
          <w:szCs w:val="28"/>
          <w:lang w:val="kk-KZ"/>
        </w:rPr>
        <w:t>1.Өткен материалды қайталау арқылы өтетін сабақтың үлгі жоспары мынадай болып жасалуы мүмкін:</w:t>
      </w:r>
    </w:p>
    <w:p w:rsidR="000060BB" w:rsidRDefault="000060BB" w:rsidP="000060BB">
      <w:pPr>
        <w:mirrorIndents/>
        <w:jc w:val="both"/>
        <w:rPr>
          <w:sz w:val="28"/>
          <w:szCs w:val="28"/>
          <w:lang w:val="kk-KZ"/>
        </w:rPr>
      </w:pPr>
      <w:r>
        <w:rPr>
          <w:noProof/>
          <w:sz w:val="28"/>
          <w:szCs w:val="28"/>
        </w:rPr>
        <w:drawing>
          <wp:inline distT="0" distB="0" distL="0" distR="0">
            <wp:extent cx="1807845" cy="1223010"/>
            <wp:effectExtent l="0" t="0" r="0" b="0"/>
            <wp:docPr id="1" name="Рисунок 92" descr="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188[1]"/>
                    <pic:cNvPicPr>
                      <a:picLocks noChangeAspect="1" noChangeArrowheads="1"/>
                    </pic:cNvPicPr>
                  </pic:nvPicPr>
                  <pic:blipFill>
                    <a:blip r:embed="rId5"/>
                    <a:srcRect/>
                    <a:stretch>
                      <a:fillRect/>
                    </a:stretch>
                  </pic:blipFill>
                  <pic:spPr bwMode="auto">
                    <a:xfrm>
                      <a:off x="0" y="0"/>
                      <a:ext cx="1807845" cy="1223010"/>
                    </a:xfrm>
                    <a:prstGeom prst="rect">
                      <a:avLst/>
                    </a:prstGeom>
                    <a:noFill/>
                    <a:ln w="9525">
                      <a:noFill/>
                      <a:miter lim="800000"/>
                      <a:headEnd/>
                      <a:tailEnd/>
                    </a:ln>
                  </pic:spPr>
                </pic:pic>
              </a:graphicData>
            </a:graphic>
          </wp:inline>
        </w:drawing>
      </w:r>
      <w:r>
        <w:rPr>
          <w:sz w:val="28"/>
          <w:szCs w:val="28"/>
          <w:lang w:val="kk-KZ"/>
        </w:rPr>
        <w:t xml:space="preserve">                                     </w:t>
      </w:r>
      <w:r>
        <w:rPr>
          <w:noProof/>
          <w:sz w:val="28"/>
          <w:szCs w:val="28"/>
        </w:rPr>
        <w:drawing>
          <wp:inline distT="0" distB="0" distL="0" distR="0">
            <wp:extent cx="1212215" cy="1052830"/>
            <wp:effectExtent l="0" t="0" r="0" b="0"/>
            <wp:docPr id="2" name="Рисунок 2" descr="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5[1]"/>
                    <pic:cNvPicPr>
                      <a:picLocks noChangeAspect="1" noChangeArrowheads="1"/>
                    </pic:cNvPicPr>
                  </pic:nvPicPr>
                  <pic:blipFill>
                    <a:blip r:embed="rId6"/>
                    <a:srcRect/>
                    <a:stretch>
                      <a:fillRect/>
                    </a:stretch>
                  </pic:blipFill>
                  <pic:spPr bwMode="auto">
                    <a:xfrm flipH="1">
                      <a:off x="0" y="0"/>
                      <a:ext cx="1212215" cy="1052830"/>
                    </a:xfrm>
                    <a:prstGeom prst="rect">
                      <a:avLst/>
                    </a:prstGeom>
                    <a:noFill/>
                    <a:ln w="9525">
                      <a:noFill/>
                      <a:miter lim="800000"/>
                      <a:headEnd/>
                      <a:tailEnd/>
                    </a:ln>
                  </pic:spPr>
                </pic:pic>
              </a:graphicData>
            </a:graphic>
          </wp:inline>
        </w:drawing>
      </w:r>
      <w:r>
        <w:rPr>
          <w:noProof/>
          <w:sz w:val="28"/>
          <w:szCs w:val="28"/>
        </w:rPr>
        <w:drawing>
          <wp:inline distT="0" distB="0" distL="0" distR="0">
            <wp:extent cx="1212215" cy="1052830"/>
            <wp:effectExtent l="0" t="0" r="0" b="0"/>
            <wp:docPr id="3" name="Рисунок 93" descr="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185[1]"/>
                    <pic:cNvPicPr>
                      <a:picLocks noChangeAspect="1" noChangeArrowheads="1"/>
                    </pic:cNvPicPr>
                  </pic:nvPicPr>
                  <pic:blipFill>
                    <a:blip r:embed="rId6"/>
                    <a:srcRect/>
                    <a:stretch>
                      <a:fillRect/>
                    </a:stretch>
                  </pic:blipFill>
                  <pic:spPr bwMode="auto">
                    <a:xfrm flipH="1">
                      <a:off x="0" y="0"/>
                      <a:ext cx="1212215" cy="105283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060BB" w:rsidTr="00EE6155">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 xml:space="preserve">Төменгі сынып:                               </w:t>
            </w:r>
          </w:p>
        </w:tc>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Жоғары сынып:</w:t>
            </w:r>
          </w:p>
        </w:tc>
      </w:tr>
      <w:tr w:rsidR="000060BB" w:rsidRPr="00593F5A" w:rsidTr="00EE6155">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1.Балалардың өздігінен істейтін жұмыстары. Өткенді пысықтау,  қайталау, үйге берілген тапсырманы             әрі қарай жүргізу; мұғалімнің басшылығымен өткізілетін сабаққа даярлану − 10 мин</w:t>
            </w:r>
          </w:p>
        </w:tc>
        <w:tc>
          <w:tcPr>
            <w:tcW w:w="4785" w:type="dxa"/>
            <w:tcBorders>
              <w:top w:val="single" w:sz="4" w:space="0" w:color="auto"/>
              <w:left w:val="single" w:sz="4" w:space="0" w:color="auto"/>
              <w:bottom w:val="single" w:sz="4" w:space="0" w:color="auto"/>
              <w:right w:val="single" w:sz="4" w:space="0" w:color="auto"/>
            </w:tcBorders>
          </w:tcPr>
          <w:p w:rsidR="000060BB" w:rsidRDefault="000060BB" w:rsidP="00EE6155">
            <w:pPr>
              <w:spacing w:line="276" w:lineRule="auto"/>
              <w:mirrorIndents/>
              <w:jc w:val="both"/>
              <w:rPr>
                <w:sz w:val="28"/>
                <w:szCs w:val="28"/>
                <w:lang w:val="kk-KZ" w:eastAsia="en-US"/>
              </w:rPr>
            </w:pPr>
            <w:r>
              <w:rPr>
                <w:sz w:val="28"/>
                <w:szCs w:val="28"/>
                <w:lang w:val="kk-KZ" w:eastAsia="en-US"/>
              </w:rPr>
              <w:t>1. Мұғалімнің басшылығымен істелетін жұмыс. Өткенді өздігінен қайталау        немесе пысықтау үшін берілген тапсырманы тексеру үшін бақылау жұмысы  − 10 мин.</w:t>
            </w:r>
          </w:p>
          <w:p w:rsidR="000060BB" w:rsidRDefault="000060BB" w:rsidP="00EE6155">
            <w:pPr>
              <w:spacing w:line="276" w:lineRule="auto"/>
              <w:mirrorIndents/>
              <w:jc w:val="both"/>
              <w:rPr>
                <w:sz w:val="28"/>
                <w:szCs w:val="28"/>
                <w:lang w:val="kk-KZ" w:eastAsia="en-US"/>
              </w:rPr>
            </w:pPr>
          </w:p>
        </w:tc>
      </w:tr>
      <w:tr w:rsidR="000060BB" w:rsidTr="00EE6155">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2. Мұғалімнің басшылығымен істелетін жұмыс. Балалардың өздігінен істеген</w:t>
            </w:r>
            <w:r>
              <w:rPr>
                <w:sz w:val="28"/>
                <w:szCs w:val="28"/>
                <w:lang w:val="kk-KZ" w:eastAsia="en-US"/>
              </w:rPr>
              <w:tab/>
              <w:t xml:space="preserve">жұмыстарын тексеру, өткенді қайталауға </w:t>
            </w:r>
          </w:p>
          <w:p w:rsidR="000060BB" w:rsidRDefault="000060BB" w:rsidP="00EE6155">
            <w:pPr>
              <w:spacing w:line="276" w:lineRule="auto"/>
              <w:mirrorIndents/>
              <w:jc w:val="both"/>
              <w:rPr>
                <w:sz w:val="28"/>
                <w:szCs w:val="28"/>
                <w:lang w:val="kk-KZ" w:eastAsia="en-US"/>
              </w:rPr>
            </w:pPr>
            <w:r>
              <w:rPr>
                <w:sz w:val="28"/>
                <w:szCs w:val="28"/>
                <w:lang w:val="kk-KZ" w:eastAsia="en-US"/>
              </w:rPr>
              <w:t>немесе пысықтауға байланысты жаттығулар жасау немесе әңгіме өткізу; сыныпта немесе үйде балалардың өздігінен орындауы үшін тапсырма беру − 20-25 мин.</w:t>
            </w:r>
          </w:p>
        </w:tc>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 xml:space="preserve">2. Балалардың өздігінен істейтін  жұмыстары Өткенді пысықтауға немесе қайталауға, балалардың білімін тексеру мақсатымен берілген мұғалімнің тапсырмасын орындау (сынып бойынша оқу, жаттығу жұмысы т.б.) − 20-25 мин.                                                                                          </w:t>
            </w:r>
          </w:p>
        </w:tc>
      </w:tr>
      <w:tr w:rsidR="000060BB" w:rsidRPr="00593F5A" w:rsidTr="00EE6155">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 xml:space="preserve">3.Балалардың өздігінен істейтін жұмыстары. Өткенді пысықтау және </w:t>
            </w:r>
          </w:p>
          <w:p w:rsidR="000060BB" w:rsidRDefault="000060BB" w:rsidP="00EE6155">
            <w:pPr>
              <w:spacing w:line="276" w:lineRule="auto"/>
              <w:mirrorIndents/>
              <w:jc w:val="both"/>
              <w:rPr>
                <w:sz w:val="28"/>
                <w:szCs w:val="28"/>
                <w:lang w:val="kk-KZ" w:eastAsia="en-US"/>
              </w:rPr>
            </w:pPr>
            <w:r>
              <w:rPr>
                <w:sz w:val="28"/>
                <w:szCs w:val="28"/>
                <w:lang w:val="kk-KZ" w:eastAsia="en-US"/>
              </w:rPr>
              <w:t>қайталау үшін берілген мұғалім тапсырмасының біразын орындау (жазбаша жаттығу, кітап оқу) − 10 мин.</w:t>
            </w:r>
          </w:p>
        </w:tc>
        <w:tc>
          <w:tcPr>
            <w:tcW w:w="4785" w:type="dxa"/>
            <w:tcBorders>
              <w:top w:val="single" w:sz="4" w:space="0" w:color="auto"/>
              <w:left w:val="single" w:sz="4" w:space="0" w:color="auto"/>
              <w:bottom w:val="single" w:sz="4" w:space="0" w:color="auto"/>
              <w:right w:val="single" w:sz="4" w:space="0" w:color="auto"/>
            </w:tcBorders>
            <w:hideMark/>
          </w:tcPr>
          <w:p w:rsidR="000060BB" w:rsidRDefault="000060BB" w:rsidP="00EE6155">
            <w:pPr>
              <w:spacing w:line="276" w:lineRule="auto"/>
              <w:mirrorIndents/>
              <w:jc w:val="both"/>
              <w:rPr>
                <w:sz w:val="28"/>
                <w:szCs w:val="28"/>
                <w:lang w:val="kk-KZ" w:eastAsia="en-US"/>
              </w:rPr>
            </w:pPr>
            <w:r>
              <w:rPr>
                <w:sz w:val="28"/>
                <w:szCs w:val="28"/>
                <w:lang w:val="kk-KZ" w:eastAsia="en-US"/>
              </w:rPr>
              <w:t>3. Мұғалімнің басшылығымен істелетін жұмыс. Балалардың өздігінен істелетін жұмыстарын тексеру; балалармен өткенді қайталау − 10 мин.</w:t>
            </w:r>
          </w:p>
        </w:tc>
      </w:tr>
    </w:tbl>
    <w:p w:rsidR="000060BB" w:rsidRDefault="000060BB" w:rsidP="000060BB">
      <w:pPr>
        <w:mirrorIndents/>
        <w:jc w:val="both"/>
        <w:rPr>
          <w:sz w:val="28"/>
          <w:szCs w:val="28"/>
          <w:lang w:val="kk-KZ"/>
        </w:rPr>
      </w:pPr>
      <w:r>
        <w:rPr>
          <w:b/>
          <w:sz w:val="28"/>
          <w:szCs w:val="28"/>
          <w:lang w:val="kk-KZ"/>
        </w:rPr>
        <w:t>2.Тіл – мәдениеттің негізгі тұғыры, ұлт болып жасауының шарты.</w:t>
      </w:r>
      <w:r>
        <w:rPr>
          <w:sz w:val="28"/>
          <w:szCs w:val="28"/>
          <w:lang w:val="kk-KZ"/>
        </w:rPr>
        <w:t xml:space="preserve"> Тіл арқылы әрбір адам өз ойын, пікірін жеткізеді, қоршаған ортамен байланысқа түседі. Тілді дұрыс пайдалану адамның сөздік қорына және оны орынды қолдануына байланысты. Сөз байлығы мол балалардың ойы ұшқыр болып, шешен, әсерлі сөйлейді. Бүгінгі білім беру жүйесінің негізгі бағыттарының бірі – оқушыларда осындай қасиеттерді қалыптастыру және дамыту. Шәкірттердің тілі бай болса, онда ол ұлт тарихын, мәдениетін халықтың ғасырлар бойы жинаған асыл маржандарын оңай игереді. Бұл - балаларды ұлтжанды етіп тәрбиелеудің алғы шарты.</w:t>
      </w:r>
    </w:p>
    <w:p w:rsidR="000060BB" w:rsidRDefault="000060BB" w:rsidP="000060BB">
      <w:pPr>
        <w:tabs>
          <w:tab w:val="center" w:pos="4677"/>
          <w:tab w:val="right" w:pos="9355"/>
        </w:tabs>
        <w:mirrorIndents/>
        <w:jc w:val="both"/>
        <w:rPr>
          <w:sz w:val="28"/>
          <w:szCs w:val="28"/>
          <w:lang w:val="kk-KZ"/>
        </w:rPr>
      </w:pPr>
      <w:r>
        <w:rPr>
          <w:sz w:val="28"/>
          <w:szCs w:val="28"/>
          <w:lang w:val="kk-KZ"/>
        </w:rPr>
        <w:t xml:space="preserve">     Мұғалім жаңа сабақ түсіндірмес бұрын оқушыларға сабақтың мақсаты және міндет-      </w:t>
      </w:r>
    </w:p>
    <w:p w:rsidR="000060BB" w:rsidRDefault="000060BB" w:rsidP="000060BB">
      <w:pPr>
        <w:tabs>
          <w:tab w:val="center" w:pos="4677"/>
          <w:tab w:val="right" w:pos="9355"/>
        </w:tabs>
        <w:mirrorIndents/>
        <w:jc w:val="both"/>
        <w:rPr>
          <w:sz w:val="28"/>
          <w:szCs w:val="28"/>
          <w:lang w:val="kk-KZ"/>
        </w:rPr>
      </w:pPr>
      <w:r>
        <w:rPr>
          <w:sz w:val="28"/>
          <w:szCs w:val="28"/>
          <w:lang w:val="kk-KZ"/>
        </w:rPr>
        <w:lastRenderedPageBreak/>
        <w:t xml:space="preserve">     терімен таныстырады.</w:t>
      </w:r>
    </w:p>
    <w:p w:rsidR="000060BB" w:rsidRDefault="000060BB" w:rsidP="000060BB">
      <w:pPr>
        <w:tabs>
          <w:tab w:val="center" w:pos="4677"/>
          <w:tab w:val="right" w:pos="9355"/>
        </w:tabs>
        <w:ind w:firstLine="440"/>
        <w:mirrorIndents/>
        <w:rPr>
          <w:b/>
          <w:sz w:val="28"/>
          <w:szCs w:val="28"/>
          <w:lang w:val="kk-KZ"/>
        </w:rPr>
      </w:pPr>
      <w:r>
        <w:rPr>
          <w:b/>
          <w:i/>
          <w:sz w:val="28"/>
          <w:szCs w:val="28"/>
          <w:lang w:val="kk-KZ"/>
        </w:rPr>
        <w:t>Мұғалім сөзі</w:t>
      </w:r>
      <w:r>
        <w:rPr>
          <w:b/>
          <w:sz w:val="28"/>
          <w:szCs w:val="28"/>
          <w:lang w:val="kk-KZ"/>
        </w:rPr>
        <w:t>:</w:t>
      </w:r>
    </w:p>
    <w:p w:rsidR="000060BB" w:rsidRDefault="000060BB" w:rsidP="000060BB">
      <w:pPr>
        <w:tabs>
          <w:tab w:val="center" w:pos="4677"/>
          <w:tab w:val="right" w:pos="9355"/>
        </w:tabs>
        <w:mirrorIndents/>
        <w:textAlignment w:val="top"/>
        <w:rPr>
          <w:sz w:val="28"/>
          <w:szCs w:val="28"/>
          <w:lang w:val="kk-KZ"/>
        </w:rPr>
      </w:pPr>
      <w:r>
        <w:rPr>
          <w:sz w:val="28"/>
          <w:szCs w:val="28"/>
          <w:lang w:val="kk-KZ"/>
        </w:rPr>
        <w:t xml:space="preserve">     - Тіл – қай ұлттың болмасын тарихы мен тағдыры, халықтың жаны. Тіл болмаса, сөз    </w:t>
      </w:r>
    </w:p>
    <w:p w:rsidR="000060BB" w:rsidRDefault="000060BB" w:rsidP="000060BB">
      <w:pPr>
        <w:tabs>
          <w:tab w:val="center" w:pos="4677"/>
          <w:tab w:val="right" w:pos="9355"/>
        </w:tabs>
        <w:mirrorIndents/>
        <w:textAlignment w:val="top"/>
        <w:rPr>
          <w:sz w:val="28"/>
          <w:szCs w:val="28"/>
          <w:lang w:val="kk-KZ"/>
        </w:rPr>
      </w:pPr>
      <w:r>
        <w:rPr>
          <w:sz w:val="28"/>
          <w:szCs w:val="28"/>
          <w:lang w:val="kk-KZ"/>
        </w:rPr>
        <w:t xml:space="preserve">     болмайды, сөз болмаса, адамзаттың тірлігінде мән-маңыз болмайтыны белгілі.Осы-</w:t>
      </w:r>
    </w:p>
    <w:p w:rsidR="000060BB" w:rsidRDefault="000060BB" w:rsidP="000060BB">
      <w:pPr>
        <w:tabs>
          <w:tab w:val="center" w:pos="4677"/>
          <w:tab w:val="right" w:pos="9355"/>
        </w:tabs>
        <w:mirrorIndents/>
        <w:textAlignment w:val="top"/>
        <w:rPr>
          <w:sz w:val="28"/>
          <w:szCs w:val="28"/>
          <w:lang w:val="kk-KZ"/>
        </w:rPr>
      </w:pPr>
      <w:r>
        <w:rPr>
          <w:sz w:val="28"/>
          <w:szCs w:val="28"/>
          <w:lang w:val="kk-KZ"/>
        </w:rPr>
        <w:t xml:space="preserve">     ған байланысты ана тілімізді құрметтеу – әрқайсымыз үшін парыз.Ана тілін біз кіш-</w:t>
      </w:r>
    </w:p>
    <w:p w:rsidR="000060BB" w:rsidRDefault="000060BB" w:rsidP="000060BB">
      <w:pPr>
        <w:tabs>
          <w:tab w:val="center" w:pos="4677"/>
          <w:tab w:val="right" w:pos="9355"/>
        </w:tabs>
        <w:mirrorIndents/>
        <w:textAlignment w:val="top"/>
        <w:rPr>
          <w:sz w:val="28"/>
          <w:szCs w:val="28"/>
          <w:lang w:val="kk-KZ"/>
        </w:rPr>
      </w:pPr>
      <w:r>
        <w:rPr>
          <w:sz w:val="28"/>
          <w:szCs w:val="28"/>
          <w:lang w:val="kk-KZ"/>
        </w:rPr>
        <w:t xml:space="preserve">     кентай кезімізден әке-шешемізден, әжеміз бен атамыздан біле  бастаймыз.Ана сүтіндей       </w:t>
      </w:r>
    </w:p>
    <w:p w:rsidR="000060BB" w:rsidRDefault="000060BB" w:rsidP="000060BB">
      <w:pPr>
        <w:tabs>
          <w:tab w:val="center" w:pos="4677"/>
          <w:tab w:val="right" w:pos="9355"/>
        </w:tabs>
        <w:mirrorIndents/>
        <w:textAlignment w:val="top"/>
        <w:rPr>
          <w:sz w:val="28"/>
          <w:szCs w:val="28"/>
          <w:lang w:val="kk-KZ"/>
        </w:rPr>
      </w:pPr>
      <w:r>
        <w:rPr>
          <w:sz w:val="28"/>
          <w:szCs w:val="28"/>
          <w:lang w:val="kk-KZ"/>
        </w:rPr>
        <w:t xml:space="preserve">     бойымызға біртіндеп сіңіреміз. Ана тілі арқылы даналар сөзін оқып білеміз,одан үлгі-     </w:t>
      </w:r>
    </w:p>
    <w:p w:rsidR="000060BB" w:rsidRDefault="000060BB" w:rsidP="000060BB">
      <w:pPr>
        <w:tabs>
          <w:tab w:val="center" w:pos="4677"/>
          <w:tab w:val="right" w:pos="9355"/>
        </w:tabs>
        <w:mirrorIndents/>
        <w:textAlignment w:val="top"/>
        <w:rPr>
          <w:sz w:val="28"/>
          <w:szCs w:val="28"/>
          <w:lang w:val="kk-KZ"/>
        </w:rPr>
      </w:pPr>
      <w:r>
        <w:rPr>
          <w:sz w:val="28"/>
          <w:szCs w:val="28"/>
          <w:lang w:val="kk-KZ"/>
        </w:rPr>
        <w:t xml:space="preserve">     өнеге аламыз. Өзінің тілі, ұлттық мәдениеті жоқ ел өз а</w:t>
      </w:r>
      <w:r w:rsidR="00593F5A">
        <w:rPr>
          <w:sz w:val="28"/>
          <w:szCs w:val="28"/>
          <w:lang w:val="kk-KZ"/>
        </w:rPr>
        <w:t>лдына мемлекет болып өмір сү</w:t>
      </w:r>
      <w:r>
        <w:rPr>
          <w:sz w:val="28"/>
          <w:szCs w:val="28"/>
          <w:lang w:val="kk-KZ"/>
        </w:rPr>
        <w:t xml:space="preserve">ре  алмайтыны белгілі. Сондықтан ел тәуелсіздігінің ең басты белгісі – оның ана тілі.     </w:t>
      </w:r>
    </w:p>
    <w:p w:rsidR="000060BB" w:rsidRDefault="000060BB" w:rsidP="000060BB">
      <w:pPr>
        <w:tabs>
          <w:tab w:val="center" w:pos="4677"/>
          <w:tab w:val="right" w:pos="9355"/>
        </w:tabs>
        <w:mirrorIndents/>
        <w:textAlignment w:val="top"/>
        <w:rPr>
          <w:sz w:val="28"/>
          <w:szCs w:val="28"/>
          <w:lang w:val="kk-KZ"/>
        </w:rPr>
      </w:pPr>
    </w:p>
    <w:sectPr w:rsidR="000060BB" w:rsidSect="00E31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BBA"/>
    <w:multiLevelType w:val="hybridMultilevel"/>
    <w:tmpl w:val="3B34BA78"/>
    <w:lvl w:ilvl="0" w:tplc="2702DB1E">
      <w:start w:val="1"/>
      <w:numFmt w:val="decimal"/>
      <w:lvlText w:val="%1."/>
      <w:lvlJc w:val="left"/>
      <w:pPr>
        <w:tabs>
          <w:tab w:val="num" w:pos="720"/>
        </w:tabs>
        <w:ind w:left="720" w:hanging="360"/>
      </w:pPr>
    </w:lvl>
    <w:lvl w:ilvl="1" w:tplc="90104696">
      <w:start w:val="1"/>
      <w:numFmt w:val="decimal"/>
      <w:lvlText w:val="%2."/>
      <w:lvlJc w:val="left"/>
      <w:pPr>
        <w:tabs>
          <w:tab w:val="num" w:pos="1440"/>
        </w:tabs>
        <w:ind w:left="1440" w:hanging="360"/>
      </w:pPr>
    </w:lvl>
    <w:lvl w:ilvl="2" w:tplc="344E01E2">
      <w:start w:val="1"/>
      <w:numFmt w:val="decimal"/>
      <w:lvlText w:val="%3."/>
      <w:lvlJc w:val="left"/>
      <w:pPr>
        <w:tabs>
          <w:tab w:val="num" w:pos="2160"/>
        </w:tabs>
        <w:ind w:left="2160" w:hanging="360"/>
      </w:pPr>
    </w:lvl>
    <w:lvl w:ilvl="3" w:tplc="BA0CD48C">
      <w:start w:val="1"/>
      <w:numFmt w:val="decimal"/>
      <w:lvlText w:val="%4."/>
      <w:lvlJc w:val="left"/>
      <w:pPr>
        <w:tabs>
          <w:tab w:val="num" w:pos="2880"/>
        </w:tabs>
        <w:ind w:left="2880" w:hanging="360"/>
      </w:pPr>
    </w:lvl>
    <w:lvl w:ilvl="4" w:tplc="77625FE6">
      <w:start w:val="1"/>
      <w:numFmt w:val="decimal"/>
      <w:lvlText w:val="%5."/>
      <w:lvlJc w:val="left"/>
      <w:pPr>
        <w:tabs>
          <w:tab w:val="num" w:pos="3600"/>
        </w:tabs>
        <w:ind w:left="3600" w:hanging="360"/>
      </w:pPr>
    </w:lvl>
    <w:lvl w:ilvl="5" w:tplc="92C63542">
      <w:start w:val="1"/>
      <w:numFmt w:val="decimal"/>
      <w:lvlText w:val="%6."/>
      <w:lvlJc w:val="left"/>
      <w:pPr>
        <w:tabs>
          <w:tab w:val="num" w:pos="4320"/>
        </w:tabs>
        <w:ind w:left="4320" w:hanging="360"/>
      </w:pPr>
    </w:lvl>
    <w:lvl w:ilvl="6" w:tplc="7CDC84BA">
      <w:start w:val="1"/>
      <w:numFmt w:val="decimal"/>
      <w:lvlText w:val="%7."/>
      <w:lvlJc w:val="left"/>
      <w:pPr>
        <w:tabs>
          <w:tab w:val="num" w:pos="5040"/>
        </w:tabs>
        <w:ind w:left="5040" w:hanging="360"/>
      </w:pPr>
    </w:lvl>
    <w:lvl w:ilvl="7" w:tplc="4190B526">
      <w:start w:val="1"/>
      <w:numFmt w:val="decimal"/>
      <w:lvlText w:val="%8."/>
      <w:lvlJc w:val="left"/>
      <w:pPr>
        <w:tabs>
          <w:tab w:val="num" w:pos="5760"/>
        </w:tabs>
        <w:ind w:left="5760" w:hanging="360"/>
      </w:pPr>
    </w:lvl>
    <w:lvl w:ilvl="8" w:tplc="E99E18A0">
      <w:start w:val="1"/>
      <w:numFmt w:val="decimal"/>
      <w:lvlText w:val="%9."/>
      <w:lvlJc w:val="left"/>
      <w:pPr>
        <w:tabs>
          <w:tab w:val="num" w:pos="6480"/>
        </w:tabs>
        <w:ind w:left="6480" w:hanging="360"/>
      </w:pPr>
    </w:lvl>
  </w:abstractNum>
  <w:abstractNum w:abstractNumId="1">
    <w:nsid w:val="373D67A0"/>
    <w:multiLevelType w:val="singleLevel"/>
    <w:tmpl w:val="0419000F"/>
    <w:lvl w:ilvl="0">
      <w:start w:val="1"/>
      <w:numFmt w:val="decimal"/>
      <w:lvlText w:val="%1."/>
      <w:lvlJc w:val="left"/>
      <w:pPr>
        <w:tabs>
          <w:tab w:val="num" w:pos="360"/>
        </w:tabs>
        <w:ind w:left="360" w:hanging="360"/>
      </w:pPr>
    </w:lvl>
  </w:abstractNum>
  <w:abstractNum w:abstractNumId="2">
    <w:nsid w:val="395F2910"/>
    <w:multiLevelType w:val="singleLevel"/>
    <w:tmpl w:val="0419000F"/>
    <w:lvl w:ilvl="0">
      <w:start w:val="1"/>
      <w:numFmt w:val="decimal"/>
      <w:lvlText w:val="%1."/>
      <w:lvlJc w:val="left"/>
      <w:pPr>
        <w:tabs>
          <w:tab w:val="num" w:pos="360"/>
        </w:tabs>
        <w:ind w:left="360" w:hanging="360"/>
      </w:pPr>
    </w:lvl>
  </w:abstractNum>
  <w:abstractNum w:abstractNumId="3">
    <w:nsid w:val="41CD2805"/>
    <w:multiLevelType w:val="singleLevel"/>
    <w:tmpl w:val="2244E29E"/>
    <w:lvl w:ilvl="0">
      <w:start w:val="78"/>
      <w:numFmt w:val="decimal"/>
      <w:lvlText w:val="%1"/>
      <w:lvlJc w:val="left"/>
      <w:pPr>
        <w:tabs>
          <w:tab w:val="num" w:pos="360"/>
        </w:tabs>
        <w:ind w:left="360" w:hanging="360"/>
      </w:pPr>
    </w:lvl>
  </w:abstractNum>
  <w:abstractNum w:abstractNumId="4">
    <w:nsid w:val="43165836"/>
    <w:multiLevelType w:val="singleLevel"/>
    <w:tmpl w:val="4A4EFC3C"/>
    <w:lvl w:ilvl="0">
      <w:start w:val="1"/>
      <w:numFmt w:val="decimal"/>
      <w:lvlText w:val="%1."/>
      <w:lvlJc w:val="left"/>
      <w:pPr>
        <w:tabs>
          <w:tab w:val="num" w:pos="360"/>
        </w:tabs>
        <w:ind w:left="360" w:hanging="360"/>
      </w:pPr>
      <w:rPr>
        <w:color w:val="auto"/>
      </w:rPr>
    </w:lvl>
  </w:abstractNum>
  <w:abstractNum w:abstractNumId="5">
    <w:nsid w:val="73874560"/>
    <w:multiLevelType w:val="hybridMultilevel"/>
    <w:tmpl w:val="F906E4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3"/>
    <w:lvlOverride w:ilvl="0">
      <w:startOverride w:val="7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60BB"/>
    <w:rsid w:val="000060BB"/>
    <w:rsid w:val="00041BF4"/>
    <w:rsid w:val="00426C02"/>
    <w:rsid w:val="00593F5A"/>
    <w:rsid w:val="00A40FDD"/>
    <w:rsid w:val="00C55886"/>
    <w:rsid w:val="00E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0060BB"/>
    <w:pPr>
      <w:spacing w:after="120"/>
    </w:pPr>
    <w:rPr>
      <w:sz w:val="16"/>
      <w:szCs w:val="16"/>
    </w:rPr>
  </w:style>
  <w:style w:type="character" w:customStyle="1" w:styleId="30">
    <w:name w:val="Основной текст 3 Знак"/>
    <w:basedOn w:val="a0"/>
    <w:link w:val="3"/>
    <w:uiPriority w:val="99"/>
    <w:semiHidden/>
    <w:rsid w:val="000060BB"/>
    <w:rPr>
      <w:rFonts w:ascii="Times New Roman" w:eastAsia="Times New Roman" w:hAnsi="Times New Roman" w:cs="Times New Roman"/>
      <w:sz w:val="16"/>
      <w:szCs w:val="16"/>
      <w:lang w:eastAsia="ru-RU"/>
    </w:rPr>
  </w:style>
  <w:style w:type="character" w:customStyle="1" w:styleId="a3">
    <w:name w:val="Без интервала Знак"/>
    <w:link w:val="a4"/>
    <w:uiPriority w:val="1"/>
    <w:locked/>
    <w:rsid w:val="000060BB"/>
    <w:rPr>
      <w:rFonts w:ascii="Calibri" w:eastAsia="Arial" w:hAnsi="Calibri" w:cs="Calibri"/>
      <w:lang w:eastAsia="ar-SA"/>
    </w:rPr>
  </w:style>
  <w:style w:type="paragraph" w:styleId="a4">
    <w:name w:val="No Spacing"/>
    <w:link w:val="a3"/>
    <w:uiPriority w:val="1"/>
    <w:qFormat/>
    <w:rsid w:val="000060BB"/>
    <w:pPr>
      <w:suppressAutoHyphens/>
      <w:spacing w:after="0" w:line="240" w:lineRule="auto"/>
    </w:pPr>
    <w:rPr>
      <w:rFonts w:ascii="Calibri" w:eastAsia="Arial" w:hAnsi="Calibri" w:cs="Calibri"/>
      <w:lang w:eastAsia="ar-SA"/>
    </w:rPr>
  </w:style>
  <w:style w:type="paragraph" w:styleId="a5">
    <w:name w:val="List Paragraph"/>
    <w:basedOn w:val="a"/>
    <w:uiPriority w:val="34"/>
    <w:qFormat/>
    <w:rsid w:val="000060BB"/>
    <w:pPr>
      <w:ind w:left="720"/>
      <w:contextualSpacing/>
    </w:pPr>
  </w:style>
  <w:style w:type="paragraph" w:customStyle="1" w:styleId="1">
    <w:name w:val="Абзац списка1"/>
    <w:basedOn w:val="a"/>
    <w:uiPriority w:val="99"/>
    <w:rsid w:val="000060BB"/>
    <w:pPr>
      <w:spacing w:after="200" w:line="276" w:lineRule="auto"/>
      <w:ind w:left="720"/>
      <w:contextualSpacing/>
    </w:pPr>
    <w:rPr>
      <w:rFonts w:ascii="Calibri" w:hAnsi="Calibri"/>
      <w:sz w:val="22"/>
      <w:szCs w:val="22"/>
      <w:lang w:eastAsia="en-US"/>
    </w:rPr>
  </w:style>
  <w:style w:type="table" w:styleId="a6">
    <w:name w:val="Table Grid"/>
    <w:basedOn w:val="a1"/>
    <w:uiPriority w:val="59"/>
    <w:rsid w:val="00006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060BB"/>
    <w:rPr>
      <w:rFonts w:ascii="Tahoma" w:hAnsi="Tahoma" w:cs="Tahoma"/>
      <w:sz w:val="16"/>
      <w:szCs w:val="16"/>
    </w:rPr>
  </w:style>
  <w:style w:type="character" w:customStyle="1" w:styleId="a8">
    <w:name w:val="Текст выноски Знак"/>
    <w:basedOn w:val="a0"/>
    <w:link w:val="a7"/>
    <w:uiPriority w:val="99"/>
    <w:semiHidden/>
    <w:rsid w:val="000060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2017-03-27T16:18:00Z</dcterms:created>
  <dcterms:modified xsi:type="dcterms:W3CDTF">2017-03-27T16:26:00Z</dcterms:modified>
</cp:coreProperties>
</file>