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4" w:rsidRDefault="004C5234" w:rsidP="004C52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C5234" w:rsidRDefault="004C5234" w:rsidP="004C52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4C5234" w:rsidRDefault="004C5234" w:rsidP="004C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6C403C" w:rsidRPr="006C403C" w:rsidRDefault="006C403C" w:rsidP="006C4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EA400E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b/>
          <w:sz w:val="28"/>
          <w:szCs w:val="28"/>
        </w:rPr>
        <w:t>Роль имен прилагательных в языке. Что  обозначают и как образуются имена прилагательные?</w:t>
      </w:r>
      <w:r w:rsidRPr="00EA400E">
        <w:rPr>
          <w:rFonts w:ascii="Times New Roman" w:hAnsi="Times New Roman" w:cs="Times New Roman"/>
          <w:b/>
          <w:sz w:val="28"/>
          <w:szCs w:val="28"/>
        </w:rPr>
        <w:t>». УМК «Школа «России»</w:t>
      </w:r>
      <w:bookmarkStart w:id="0" w:name="_Toc365796953"/>
      <w:bookmarkEnd w:id="0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48506E" w:rsidTr="006C403C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</w:tr>
      <w:tr w:rsidR="0048506E" w:rsidTr="006C403C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со способами образования имен прилагательных; учить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образовывать однокоренные имена прилагательные от имен существительных</w:t>
            </w:r>
            <w:r>
              <w:rPr>
                <w:rFonts w:ascii="Times New Roman" w:hAnsi="Times New Roman" w:cs="Times New Roman"/>
              </w:rPr>
              <w:t>; совершенствовать умение находить в тексте имена прилагательные; способствовать повторению изученного о роли имен прилагательных в речи (выделительной, описательной, оценочной), о грамматическом значении, морфологических признаках и синтаксической роли имен прилагательных; содействовать воспитанию интереса к русскому языку, культуры учебного труда на уроке</w:t>
            </w:r>
          </w:p>
        </w:tc>
      </w:tr>
      <w:tr w:rsidR="0048506E" w:rsidTr="006C403C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со способами образования имен прилагательных;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образовывать однокоренные имена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прила-гательные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 имен существительных</w:t>
            </w:r>
            <w:r>
              <w:rPr>
                <w:rFonts w:ascii="Times New Roman" w:hAnsi="Times New Roman" w:cs="Times New Roman"/>
              </w:rPr>
              <w:t>; находить в тексте имена прилагательные; определять роль имен прилагательных в речи (выделительную,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</w:tr>
      <w:tr w:rsidR="0048506E" w:rsidTr="006C403C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ind w:righ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48506E" w:rsidTr="006C403C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</w:t>
            </w:r>
            <w:r>
              <w:rPr>
                <w:rFonts w:ascii="Times New Roman" w:hAnsi="Times New Roman" w:cs="Times New Roman"/>
              </w:rPr>
              <w:br/>
              <w:t xml:space="preserve">осознанно готовиться к урокам русского языка, выполнять задания, формулировать свои вопросы и задания для </w:t>
            </w:r>
            <w:proofErr w:type="spellStart"/>
            <w:r>
              <w:rPr>
                <w:rFonts w:ascii="Times New Roman" w:hAnsi="Times New Roman" w:cs="Times New Roman"/>
              </w:rPr>
              <w:t>одно-классников</w:t>
            </w:r>
            <w:proofErr w:type="spellEnd"/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48506E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Т. А.</w:t>
            </w:r>
            <w:r>
              <w:rPr>
                <w:rFonts w:ascii="Times New Roman" w:hAnsi="Times New Roman" w:cs="Times New Roman"/>
              </w:rPr>
              <w:t xml:space="preserve"> Словарь ударений. Как правильно произносить слова? 1–4 классы [Текст] / Т. А. </w:t>
            </w: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М. : </w:t>
            </w:r>
            <w:proofErr w:type="spellStart"/>
            <w:r>
              <w:rPr>
                <w:rFonts w:ascii="Times New Roman" w:hAnsi="Times New Roman" w:cs="Times New Roman"/>
              </w:rPr>
              <w:t>АСТ-Пресс</w:t>
            </w:r>
            <w:proofErr w:type="spellEnd"/>
            <w:r>
              <w:rPr>
                <w:rFonts w:ascii="Times New Roman" w:hAnsi="Times New Roman" w:cs="Times New Roman"/>
              </w:rPr>
              <w:t>, 2011.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ГРАМОТА.РУ</w:t>
            </w:r>
            <w:r>
              <w:rPr>
                <w:rFonts w:ascii="Times New Roman" w:hAnsi="Times New Roman" w:cs="Times New Roman"/>
              </w:rPr>
              <w:t xml:space="preserve"> – справочно-информационный интернет-портал «Русский язык» [Электронный ресурс]. – Режим доступа : http://www.gramota.ru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Ожегов, С. И.</w:t>
            </w:r>
            <w:r>
              <w:rPr>
                <w:rFonts w:ascii="Times New Roman" w:hAnsi="Times New Roman" w:cs="Times New Roman"/>
              </w:rPr>
              <w:t xml:space="preserve"> Толковый словарь русского языка [Текст] / C. И. Ожегов, Н. Ю. Шведова. – М. : ИТИ Технологии, 2008.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iCs/>
              </w:rPr>
              <w:t>Пособие</w:t>
            </w:r>
            <w:r>
              <w:rPr>
                <w:rFonts w:ascii="Times New Roman" w:hAnsi="Times New Roman" w:cs="Times New Roman"/>
              </w:rPr>
              <w:t xml:space="preserve"> по орфографии русского языка [Электронный ресурс]. – Режим доступа : http://yamal.org/ook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iCs/>
              </w:rPr>
              <w:t>Руднева, А. В.</w:t>
            </w:r>
            <w:r>
              <w:rPr>
                <w:rFonts w:ascii="Times New Roman" w:hAnsi="Times New Roman" w:cs="Times New Roman"/>
              </w:rPr>
              <w:t xml:space="preserve"> Словарь-справочник школьника. Русский язык. 1–4 классы [Текст] / А. В. Руднева. – М. :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2010.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iCs/>
              </w:rPr>
              <w:t>Русская</w:t>
            </w:r>
            <w:r>
              <w:rPr>
                <w:rFonts w:ascii="Times New Roman" w:hAnsi="Times New Roman" w:cs="Times New Roman"/>
              </w:rPr>
              <w:t xml:space="preserve"> грамматика [Электронный ресурс]. – Режим доступа : http://rusgram.narod.ru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iCs/>
              </w:rPr>
              <w:t>Русская</w:t>
            </w:r>
            <w:r>
              <w:rPr>
                <w:rFonts w:ascii="Times New Roman" w:hAnsi="Times New Roman" w:cs="Times New Roman"/>
              </w:rPr>
              <w:t xml:space="preserve"> фонетика [Электронный ресурс]. – Режим доступа : http://fonetica.philol.msu.ru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iCs/>
              </w:rPr>
              <w:t>Таблицы</w:t>
            </w:r>
            <w:r>
              <w:rPr>
                <w:rFonts w:ascii="Times New Roman" w:hAnsi="Times New Roman" w:cs="Times New Roman"/>
              </w:rPr>
              <w:t xml:space="preserve"> по русскому языку в электронном виде [Электронный ресурс]. – Режим доступа : http://www.it-n.ru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О. В.</w:t>
            </w:r>
            <w:r>
              <w:rPr>
                <w:rFonts w:ascii="Times New Roman" w:hAnsi="Times New Roman" w:cs="Times New Roman"/>
              </w:rPr>
              <w:t xml:space="preserve"> Таблицы по русскому языку для начальной школы [Текст] / О. В. </w:t>
            </w:r>
            <w:proofErr w:type="spellStart"/>
            <w:r>
              <w:rPr>
                <w:rFonts w:ascii="Times New Roman" w:hAnsi="Times New Roman" w:cs="Times New Roman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 А. Нефедова. – М. 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2012.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Н. М.</w:t>
            </w:r>
            <w:r>
              <w:rPr>
                <w:rFonts w:ascii="Times New Roman" w:hAnsi="Times New Roman" w:cs="Times New Roman"/>
              </w:rPr>
              <w:t xml:space="preserve"> Школьный этимологический словарь русского языка. Происхождение слов [Текст] / Н. М. </w:t>
            </w:r>
            <w:proofErr w:type="spellStart"/>
            <w:r>
              <w:rPr>
                <w:rFonts w:ascii="Times New Roman" w:hAnsi="Times New Roman" w:cs="Times New Roman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</w:rPr>
              <w:t>, Т. А. Боброва. – М. : Дрофа, 2004.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  <w:i/>
                <w:iCs/>
              </w:rPr>
              <w:t>Электронные</w:t>
            </w:r>
            <w:r>
              <w:rPr>
                <w:rFonts w:ascii="Times New Roman" w:hAnsi="Times New Roman" w:cs="Times New Roman"/>
              </w:rPr>
              <w:t xml:space="preserve"> плакаты, презентации (электронный учебник) по русскому языку. 1–4 классы [Электронный ре-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]. – Челябинск : </w:t>
            </w:r>
            <w:proofErr w:type="spellStart"/>
            <w:r>
              <w:rPr>
                <w:rFonts w:ascii="Times New Roman" w:hAnsi="Times New Roman" w:cs="Times New Roman"/>
              </w:rPr>
              <w:t>Учтех-Профи</w:t>
            </w:r>
            <w:proofErr w:type="spellEnd"/>
            <w:r>
              <w:rPr>
                <w:rFonts w:ascii="Times New Roman" w:hAnsi="Times New Roman" w:cs="Times New Roman"/>
              </w:rPr>
              <w:t>, 2012. – 1 электрон. опт. диск (CD-ROM).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i/>
                <w:iCs/>
              </w:rPr>
              <w:t>Этимологический</w:t>
            </w:r>
            <w:r>
              <w:rPr>
                <w:rFonts w:ascii="Times New Roman" w:hAnsi="Times New Roman" w:cs="Times New Roman"/>
              </w:rPr>
              <w:t xml:space="preserve"> словарь Фасмера [Электронный ресурс]. – Режим доступа : http://vasmer.narod.ru</w:t>
            </w:r>
          </w:p>
        </w:tc>
      </w:tr>
    </w:tbl>
    <w:p w:rsidR="0048506E" w:rsidRDefault="0048506E" w:rsidP="0048506E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506E" w:rsidRDefault="0048506E" w:rsidP="0048506E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48506E" w:rsidRDefault="0048506E" w:rsidP="0048506E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</w:rPr>
              <w:br/>
              <w:t>деятельности учащегося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Организация начала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урока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Проверяет готовность к уроку, наличие общей установки на урок. Приветствует учащихся.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Ребята, прочитайте девиз нашего урока.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Я желаю вам преодолеть все трудности на уроке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>и открыть новые знания. Теперь в путь, друзья. Улыбнитесь друг другу и пожелайте успеха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Сообщают о готовности к уроку. Определяют</w:t>
            </w:r>
            <w:r>
              <w:rPr>
                <w:rFonts w:ascii="Times New Roman" w:hAnsi="Times New Roman" w:cs="Times New Roman"/>
              </w:rPr>
              <w:br/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самоготовности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(настроен ли я слушать учителя, воспринимать материал урока).</w:t>
            </w:r>
          </w:p>
          <w:p w:rsidR="0048506E" w:rsidRDefault="0048506E">
            <w:pPr>
              <w:pStyle w:val="ParagraphStyle"/>
              <w:spacing w:before="60"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вновь урок мы начинаем,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знанья сами открываем,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вершине знаний держим путь,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Поэтому активным будь.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будь старательным,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спокойным и внимательным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Слушать в </w:t>
            </w:r>
            <w:proofErr w:type="spellStart"/>
            <w:r>
              <w:rPr>
                <w:rFonts w:ascii="Times New Roman" w:hAnsi="Times New Roman" w:cs="Times New Roman"/>
              </w:rPr>
              <w:t>со-ответствии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целевой </w:t>
            </w:r>
            <w:r>
              <w:rPr>
                <w:rFonts w:ascii="Times New Roman" w:hAnsi="Times New Roman" w:cs="Times New Roman"/>
              </w:rPr>
              <w:br/>
              <w:t xml:space="preserve">установкой, принимать </w:t>
            </w:r>
            <w:r>
              <w:rPr>
                <w:rFonts w:ascii="Times New Roman" w:hAnsi="Times New Roman" w:cs="Times New Roman"/>
              </w:rPr>
              <w:br/>
              <w:t>и сохранять организационные задачи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домашнего задания (учебник, </w:t>
            </w:r>
            <w:r>
              <w:rPr>
                <w:rFonts w:ascii="Times New Roman" w:hAnsi="Times New Roman" w:cs="Times New Roman"/>
              </w:rPr>
              <w:br/>
              <w:t>ч. 2, упражнения 3, 4).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Проверяет домашнее задание. Проводит беседу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о проделанной работе.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Проверьте по орфоэпическому словарю русского языка, правильно ли произносят данные слова ваши знакомые.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правильностью речи</w:t>
            </w:r>
            <w:r>
              <w:rPr>
                <w:rFonts w:ascii="Times New Roman" w:hAnsi="Times New Roman" w:cs="Times New Roman"/>
              </w:rPr>
              <w:t xml:space="preserve"> понимают соответствие ее языковой структуры принятым в данное </w:t>
            </w:r>
            <w:r>
              <w:rPr>
                <w:rFonts w:ascii="Times New Roman" w:hAnsi="Times New Roman" w:cs="Times New Roman"/>
              </w:rPr>
              <w:br/>
              <w:t>время литературным нормам.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учителя. Рассказывают </w:t>
            </w:r>
            <w:r>
              <w:rPr>
                <w:rFonts w:ascii="Times New Roman" w:hAnsi="Times New Roman" w:cs="Times New Roman"/>
              </w:rPr>
              <w:br/>
              <w:t xml:space="preserve">о выполненной дома работе, о проведенном </w:t>
            </w:r>
            <w:r>
              <w:rPr>
                <w:rFonts w:ascii="Times New Roman" w:hAnsi="Times New Roman" w:cs="Times New Roman"/>
              </w:rPr>
              <w:br/>
              <w:t>исследовании.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Для существительных – названий овощей, фруктов, плодов общелитературным является окончание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(апельсинов, баклажанов, бананов, лимонов и т. д.).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актуализацию личного жизненного опыта. Слушать в </w:t>
            </w:r>
            <w:proofErr w:type="spellStart"/>
            <w:r>
              <w:rPr>
                <w:rFonts w:ascii="Times New Roman" w:hAnsi="Times New Roman" w:cs="Times New Roman"/>
              </w:rPr>
              <w:t>со-ответствии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с целевой </w:t>
            </w:r>
            <w:r>
              <w:rPr>
                <w:rFonts w:ascii="Times New Roman" w:hAnsi="Times New Roman" w:cs="Times New Roman"/>
              </w:rPr>
              <w:br/>
              <w:t xml:space="preserve">установкой. 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цель и задачу. 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Минутка </w:t>
            </w:r>
            <w:r>
              <w:rPr>
                <w:rFonts w:ascii="Times New Roman" w:hAnsi="Times New Roman" w:cs="Times New Roman"/>
              </w:rPr>
              <w:br/>
              <w:t>чистописания.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Проводит минутку чистописания.</w:t>
            </w:r>
          </w:p>
          <w:p w:rsidR="0048506E" w:rsidRDefault="0048506E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Пальцы делают зарядку, </w:t>
            </w:r>
          </w:p>
          <w:p w:rsidR="0048506E" w:rsidRDefault="004850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меньше уставать. 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вытягивают руки вперед, сжимают и разжимают кулачки несколько раз.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потом они в тетрадке </w:t>
            </w:r>
          </w:p>
          <w:p w:rsidR="0048506E" w:rsidRDefault="0048506E">
            <w:pPr>
              <w:pStyle w:val="ParagraphStyle"/>
              <w:spacing w:after="60"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элемент писать.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буквы, записанные на доске. Расположите их в алфавитном порядке.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буква встречалась чаще других?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минутке чистописания мы будем упражняться в письме буквы «с», вспомним, как правильно соединять ее с другими буквами.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называются такие слова?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буквы.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 Р О П Ж С А Я М К У С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Буква «с».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чистописание.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сСс</w:t>
            </w:r>
            <w:proofErr w:type="spellEnd"/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сад садовый садовник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Однокоренные.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Дополнять, уточнять </w:t>
            </w:r>
            <w:r>
              <w:rPr>
                <w:rFonts w:ascii="Times New Roman" w:hAnsi="Times New Roman" w:cs="Times New Roman"/>
              </w:rPr>
              <w:br/>
              <w:t xml:space="preserve">высказанные мнения по существу полученного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словами с </w:t>
            </w:r>
            <w:proofErr w:type="spellStart"/>
            <w:r>
              <w:rPr>
                <w:rFonts w:ascii="Times New Roman" w:hAnsi="Times New Roman" w:cs="Times New Roman"/>
              </w:rPr>
              <w:t>непро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веряемым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написанием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над словами с непроверяемым написанием.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загадки.</w:t>
            </w:r>
          </w:p>
          <w:p w:rsidR="0048506E" w:rsidRDefault="0048506E">
            <w:pPr>
              <w:pStyle w:val="ParagraphStyle"/>
              <w:spacing w:before="60"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что за зверь такой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Пробежал по мостовой?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ногах его резина,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питается бензином.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рычит, клубится пыль.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Что за зверь? </w:t>
            </w:r>
            <w:r>
              <w:rPr>
                <w:rFonts w:ascii="Times New Roman" w:hAnsi="Times New Roman" w:cs="Times New Roman"/>
                <w:i/>
                <w:iCs/>
              </w:rPr>
              <w:t>(Автомобиль.)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словарные слова в индивидуальный словарик.</w:t>
            </w:r>
          </w:p>
          <w:p w:rsidR="0048506E" w:rsidRDefault="0048506E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733675" cy="1190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Высоких деревьев длинней,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Травиночки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маленькой ниже.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ней дали становятся ближе</w:t>
            </w:r>
          </w:p>
          <w:p w:rsidR="0048506E" w:rsidRDefault="0048506E">
            <w:pPr>
              <w:pStyle w:val="ParagraphStyle"/>
              <w:spacing w:line="252" w:lineRule="auto"/>
              <w:ind w:left="10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мир открывается с ней. </w:t>
            </w:r>
          </w:p>
          <w:p w:rsidR="0048506E" w:rsidRDefault="0048506E">
            <w:pPr>
              <w:pStyle w:val="ParagraphStyle"/>
              <w:spacing w:after="60" w:line="252" w:lineRule="auto"/>
              <w:ind w:left="10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(Дорога.)</w:t>
            </w:r>
          </w:p>
          <w:p w:rsidR="0048506E" w:rsidRDefault="0048506E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Неживая – а идет, неподвижна – а ведет.</w:t>
            </w:r>
          </w:p>
          <w:p w:rsidR="0048506E" w:rsidRDefault="0048506E">
            <w:pPr>
              <w:pStyle w:val="ParagraphStyle"/>
              <w:spacing w:line="252" w:lineRule="auto"/>
              <w:ind w:left="6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(Дорога.)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647825" cy="13525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Запишите словарные слова в 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словарики, используя прием ассоциаций. </w:t>
            </w:r>
            <w:r>
              <w:rPr>
                <w:rFonts w:ascii="Times New Roman" w:hAnsi="Times New Roman" w:cs="Times New Roman"/>
                <w:i/>
                <w:iCs/>
              </w:rPr>
              <w:t>(См. Ресурсный материал (РМ), Приложение.)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Сообщение темы урока.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br/>
              <w:t>целей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Отгадайте загадку:</w:t>
            </w:r>
          </w:p>
          <w:p w:rsidR="0048506E" w:rsidRDefault="0048506E">
            <w:pPr>
              <w:pStyle w:val="ParagraphStyle"/>
              <w:spacing w:before="60" w:line="252" w:lineRule="auto"/>
              <w:ind w:firstLine="8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 я предметы.</w:t>
            </w:r>
          </w:p>
          <w:p w:rsidR="0048506E" w:rsidRDefault="0048506E">
            <w:pPr>
              <w:pStyle w:val="ParagraphStyle"/>
              <w:spacing w:line="252" w:lineRule="auto"/>
              <w:ind w:firstLine="8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со мной весьма приметны.</w:t>
            </w:r>
          </w:p>
          <w:p w:rsidR="0048506E" w:rsidRDefault="0048506E">
            <w:pPr>
              <w:pStyle w:val="ParagraphStyle"/>
              <w:spacing w:line="252" w:lineRule="auto"/>
              <w:ind w:firstLine="8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украшаю вашу речь,</w:t>
            </w:r>
          </w:p>
          <w:p w:rsidR="0048506E" w:rsidRDefault="0048506E">
            <w:pPr>
              <w:pStyle w:val="ParagraphStyle"/>
              <w:spacing w:after="60" w:line="252" w:lineRule="auto"/>
              <w:ind w:firstLine="8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 вам надо знать, беречь!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Какая часть речи может о себе так сказать?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Какую роль выполняет имя прилагательное </w:t>
            </w:r>
            <w:r>
              <w:rPr>
                <w:rFonts w:ascii="Times New Roman" w:hAnsi="Times New Roman" w:cs="Times New Roman"/>
              </w:rPr>
              <w:br/>
              <w:t>в нашей речи?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имя прилагательное имеет такое название?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</w:t>
            </w:r>
            <w:r>
              <w:rPr>
                <w:rFonts w:ascii="Times New Roman" w:hAnsi="Times New Roman" w:cs="Times New Roman"/>
              </w:rPr>
              <w:br/>
              <w:t>слова: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Мы познакомимся с…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Мы узнаем…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Мы вспомним…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Мы будем уметь…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•  Мы сможем поразмышлять…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тему урока. Отвечают на вопросы, </w:t>
            </w:r>
            <w:r>
              <w:rPr>
                <w:rFonts w:ascii="Times New Roman" w:hAnsi="Times New Roman" w:cs="Times New Roman"/>
              </w:rPr>
              <w:br/>
              <w:t xml:space="preserve">формулируют цель урока. Под руководством </w:t>
            </w:r>
            <w:r>
              <w:rPr>
                <w:rFonts w:ascii="Times New Roman" w:hAnsi="Times New Roman" w:cs="Times New Roman"/>
              </w:rPr>
              <w:br/>
              <w:t>учителя определяют задачи урока.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before="12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загадке говорится об имени прилагательном. </w:t>
            </w:r>
          </w:p>
          <w:p w:rsidR="0048506E" w:rsidRDefault="0048506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Имя прилагательное украшает нашу речь, уточняет, обогащает.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Имя прилагательное присоединяется, «прилагается» к имени существительному и обозначает его признак.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задачи урока: уточнить роль имен </w:t>
            </w:r>
            <w:r>
              <w:rPr>
                <w:rFonts w:ascii="Times New Roman" w:hAnsi="Times New Roman" w:cs="Times New Roman"/>
              </w:rPr>
              <w:br/>
              <w:t xml:space="preserve">прилагательных в речи; научиться находить </w:t>
            </w:r>
            <w:r>
              <w:rPr>
                <w:rFonts w:ascii="Times New Roman" w:hAnsi="Times New Roman" w:cs="Times New Roman"/>
              </w:rPr>
              <w:br/>
              <w:t>в тексте имена прилагательные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 xml:space="preserve">и задачу.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Анализировать, находить общее и различия, делать </w:t>
            </w:r>
            <w:r>
              <w:rPr>
                <w:rFonts w:ascii="Times New Roman" w:hAnsi="Times New Roman" w:cs="Times New Roman"/>
              </w:rPr>
              <w:br/>
              <w:t xml:space="preserve">выводы.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>и произвольно строить речевое высказывание в устной форме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Объяснение нового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материала.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работу по теме урока. Объясняет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новый материал, отвечает на вопросы учеников.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Выводят языковые закономерности, лежащие </w:t>
            </w:r>
            <w:r>
              <w:rPr>
                <w:rFonts w:ascii="Times New Roman" w:hAnsi="Times New Roman" w:cs="Times New Roman"/>
              </w:rPr>
              <w:br/>
              <w:t>в основе изучаемого понятия или правила. Анализируют формулировку правила (понятия), данную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анализ объектов. </w:t>
            </w:r>
            <w:proofErr w:type="spellStart"/>
            <w:r>
              <w:rPr>
                <w:rFonts w:ascii="Times New Roman" w:hAnsi="Times New Roman" w:cs="Times New Roman"/>
              </w:rPr>
              <w:t>Договари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Сегодня мы не только повторим все известные нам сведения о прилагательных, но и, анализируя тексты, определим роль имен прилагательных </w:t>
            </w:r>
            <w:r>
              <w:rPr>
                <w:rFonts w:ascii="Times New Roman" w:hAnsi="Times New Roman" w:cs="Times New Roman"/>
              </w:rPr>
              <w:br/>
              <w:t xml:space="preserve">в речи.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Говоря о каком-либо предмете, мы всегда стараемся описать его, определить и назвать его качества. Сделать это нам помогают имена </w:t>
            </w:r>
            <w:proofErr w:type="spellStart"/>
            <w:r>
              <w:rPr>
                <w:rFonts w:ascii="Times New Roman" w:hAnsi="Times New Roman" w:cs="Times New Roman"/>
              </w:rPr>
              <w:t>прилага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тельные.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из следующих словосочетаний определение имени прилагательного.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отвечает на вопросы «какой?», «чей?»;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обозначает признак предмета;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самостоятельная часть речи.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Дайте определение имени прилагательного.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 на слайде. По какому признаку разделены слова на две группы? </w:t>
            </w:r>
          </w:p>
          <w:p w:rsidR="0048506E" w:rsidRDefault="0048506E">
            <w:pPr>
              <w:pStyle w:val="ParagraphStyle"/>
              <w:spacing w:before="60" w:line="252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новенький                   соловьи</w:t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              настроение</w:t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голосистые                  костюм</w:t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душистая                     смородина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учебнике. Проводят наблюдения на материале связных текстов.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Имя прилагательное – самостоятельная часть речи, которая обозначает признак предмета и отвечает на вопросы «какой?», «чей?».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Данные слова разделены на группы по принадлежности к частям речи: имена прилагательные, имена существительные.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приходить к общему мнению при </w:t>
            </w:r>
            <w:r>
              <w:rPr>
                <w:rFonts w:ascii="Times New Roman" w:hAnsi="Times New Roman" w:cs="Times New Roman"/>
              </w:rPr>
              <w:br/>
              <w:t xml:space="preserve">работе в паре. Учитывать </w:t>
            </w:r>
            <w:r>
              <w:rPr>
                <w:rFonts w:ascii="Times New Roman" w:hAnsi="Times New Roman" w:cs="Times New Roman"/>
              </w:rPr>
              <w:br/>
              <w:t xml:space="preserve">мнение соседа по парте. </w:t>
            </w:r>
            <w:r>
              <w:rPr>
                <w:rFonts w:ascii="Times New Roman" w:hAnsi="Times New Roman" w:cs="Times New Roman"/>
              </w:rPr>
              <w:br/>
              <w:t xml:space="preserve">Осуществлять контроль </w:t>
            </w:r>
            <w:r>
              <w:rPr>
                <w:rFonts w:ascii="Times New Roman" w:hAnsi="Times New Roman" w:cs="Times New Roman"/>
              </w:rPr>
              <w:br/>
              <w:t xml:space="preserve">по результату. Формулировать свое мнение и позицию. Строить монологические </w:t>
            </w:r>
            <w:r>
              <w:rPr>
                <w:rFonts w:ascii="Times New Roman" w:hAnsi="Times New Roman" w:cs="Times New Roman"/>
              </w:rPr>
              <w:br/>
              <w:t xml:space="preserve">высказывания. Адекватно использовать речевые </w:t>
            </w:r>
            <w:proofErr w:type="spellStart"/>
            <w:r>
              <w:rPr>
                <w:rFonts w:ascii="Times New Roman" w:hAnsi="Times New Roman" w:cs="Times New Roman"/>
              </w:rPr>
              <w:t>сред-ства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решения различных коммуникативных задач. </w:t>
            </w:r>
            <w:r>
              <w:rPr>
                <w:rFonts w:ascii="Times New Roman" w:hAnsi="Times New Roman" w:cs="Times New Roman"/>
              </w:rPr>
              <w:br/>
              <w:t xml:space="preserve">Делать выводы, извлекать информацию из различных источников. 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Образуйте из этих слов словосочетания и запишите их в тетрадь.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Почему вы соединили слова именно так? Что заметили, выполняя это задание? 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словосочетания.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Новенький костюм, праздничное настроение, душистая смородина, голосистые соловьи.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Имя прилагательное стоит в том же роде и числе, что и имя существительное, с которым оно </w:t>
            </w:r>
            <w:r>
              <w:rPr>
                <w:rFonts w:ascii="Times New Roman" w:hAnsi="Times New Roman" w:cs="Times New Roman"/>
              </w:rPr>
              <w:br/>
              <w:t>связано.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Дополните именами прилагательными предложение «Вечером на небе светит луна».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Сравните оба предложения. Изменился ли смысл?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Дополняют предложение именами </w:t>
            </w:r>
            <w:proofErr w:type="spellStart"/>
            <w:r>
              <w:rPr>
                <w:rFonts w:ascii="Times New Roman" w:hAnsi="Times New Roman" w:cs="Times New Roman"/>
              </w:rPr>
              <w:t>прилагатель-ными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Осенним вечером на небе светит яркая луна.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Смысл предложения изменился, стало понятно, в какое время года происходит то, о чем говорится. Предложение стало красивее, ярче. Имена прилагательные уточнили смысл предложения.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Аргументировать свою </w:t>
            </w:r>
            <w:r>
              <w:rPr>
                <w:rFonts w:ascii="Times New Roman" w:hAnsi="Times New Roman" w:cs="Times New Roman"/>
              </w:rPr>
              <w:br/>
              <w:t xml:space="preserve">позицию. Планировать свое действие в </w:t>
            </w:r>
            <w:proofErr w:type="spellStart"/>
            <w:r>
              <w:rPr>
                <w:rFonts w:ascii="Times New Roman" w:hAnsi="Times New Roman" w:cs="Times New Roman"/>
              </w:rPr>
              <w:t>со-ответствии</w:t>
            </w:r>
            <w:proofErr w:type="spellEnd"/>
            <w:r>
              <w:rPr>
                <w:rFonts w:ascii="Times New Roman" w:hAnsi="Times New Roman" w:cs="Times New Roman"/>
              </w:rPr>
              <w:br/>
              <w:t>с поставленной задачей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1)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учебнику.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стихотворение А. Фета. Картину какого времени года рисует поэт? Как он называет эту картину? Подберите синоним к слову «чудная».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Будьте внимательны. Важно различать слова «чудный» (удивительный по своей прелести, красоте) и «</w:t>
            </w:r>
            <w:proofErr w:type="spellStart"/>
            <w:r>
              <w:rPr>
                <w:rFonts w:ascii="Times New Roman" w:hAnsi="Times New Roman" w:cs="Times New Roman"/>
              </w:rPr>
              <w:t>чудно́й</w:t>
            </w:r>
            <w:proofErr w:type="spellEnd"/>
            <w:r>
              <w:rPr>
                <w:rFonts w:ascii="Times New Roman" w:hAnsi="Times New Roman" w:cs="Times New Roman"/>
              </w:rPr>
              <w:t>» (странный, удивляющий необыкновенностью).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А. Фет рисует зимний пейзаж. Эту картину поэт называет </w:t>
            </w:r>
            <w:proofErr w:type="spellStart"/>
            <w:r>
              <w:rPr>
                <w:rFonts w:ascii="Times New Roman" w:hAnsi="Times New Roman" w:cs="Times New Roman"/>
              </w:rPr>
              <w:t>чу́дной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Чу́дная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красивая, удивительная, волшебная, необыкновенная.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слова, которые помогли автору ярко </w:t>
            </w:r>
            <w:r>
              <w:rPr>
                <w:rFonts w:ascii="Times New Roman" w:hAnsi="Times New Roman" w:cs="Times New Roman"/>
              </w:rPr>
              <w:br/>
              <w:t xml:space="preserve">и образно нарисовать чудную картину зимнего </w:t>
            </w:r>
            <w:r>
              <w:rPr>
                <w:rFonts w:ascii="Times New Roman" w:hAnsi="Times New Roman" w:cs="Times New Roman"/>
              </w:rPr>
              <w:br/>
              <w:t>пейзажа. К какой части речи относятся эти слова?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Эти имена прилагательные: «белая», «полная», «высоких», «блестящий».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Спишите, подчеркните волнистой линией имена прилагательные.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 какой части речи относится выделенное в стихотворении слово?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Некоторые имена прилагательные могут быть употреблены в полной и краткой формах. Имя прилагательное в краткой форме в предложении играет роль сказуемого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 и подчеркивают имена прилагательные.</w:t>
            </w:r>
          </w:p>
          <w:p w:rsidR="0048506E" w:rsidRDefault="0048506E">
            <w:pPr>
              <w:pStyle w:val="ParagraphStyle"/>
              <w:spacing w:before="60"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514350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картина,</w:t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Как ты мне (какова?) </w:t>
            </w:r>
            <w:r>
              <w:rPr>
                <w:rFonts w:ascii="Times New Roman" w:hAnsi="Times New Roman" w:cs="Times New Roman"/>
                <w:i/>
                <w:iCs/>
                <w:u w:val="double"/>
              </w:rPr>
              <w:t>родна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(прил.):</w:t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428625" cy="1905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>равнина,</w:t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42925" cy="1905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>луна,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Свет небес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609600" cy="1809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781050" cy="2095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>снег,</w:t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И саней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52450" cy="1714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6E" w:rsidRDefault="0048506E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714375" cy="2095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>бег.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закрепление знаний.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2)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и корректирует ответы. Наблюдает за работой учащихся. Помогает, при необходимости проверяет ответы. Комментирует выполнение заданий.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О какой птице говорится в тексте?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Слова какой части речи помогли вам узнать, </w:t>
            </w:r>
            <w:r>
              <w:rPr>
                <w:rFonts w:ascii="Times New Roman" w:hAnsi="Times New Roman" w:cs="Times New Roman"/>
              </w:rPr>
              <w:br/>
              <w:t>о ком идет речь? Спишите, вставляя пропущенное слово – название птицы.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Подчеркните имена прилагательные. Какие </w:t>
            </w:r>
            <w:r>
              <w:rPr>
                <w:rFonts w:ascii="Times New Roman" w:hAnsi="Times New Roman" w:cs="Times New Roman"/>
              </w:rPr>
              <w:br/>
              <w:t>из них помогают описать внешний вид птицы, ее поведение, отношение к ней автора?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знания на новом языковом материале. Выполняют аналитические упражнения. Участвуют в обсуждении вопросов по теме.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Списывают, подчеркивают имена прилагательные. Вставляют пропущенное слово – «сорока».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 сороки по бокам перышки совсем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466725" cy="2190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Голова, крылья, хвост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42925" cy="1809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как у вороны. Очень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647700" cy="20002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у птицы хвост. Он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152525" cy="2095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будто стрела. Перья на хвосте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923925" cy="180975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Сорока – птица очень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666750" cy="2000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04825" cy="18097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809625" cy="20955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разбор слова по составу.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52475" cy="3048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морфологический разбор слова.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(На) хвосте – сущ., на чем?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ф. – хвост,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неодушевленное, нарицательное, 2-е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., м. р.,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ед. ч., П. п., дополнение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>и произвольно строить речевое высказывание в устной форме, обосновывать свое мнение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Закрепление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обобще-ние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Организует дискуссию, выслушивает мнения, подводит итог. 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Обобщают способы действия по правилу, </w:t>
            </w:r>
            <w:proofErr w:type="spellStart"/>
            <w:r>
              <w:rPr>
                <w:rFonts w:ascii="Times New Roman" w:hAnsi="Times New Roman" w:cs="Times New Roman"/>
              </w:rPr>
              <w:t>приме-няют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практике алгоритмические предписания, инструкции.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знаний и умений.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(упражнение 3).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Прочитайте. Образуйте от данных имен существительных однокоренные имена прилагательные с помощью одного из суффиксов. Запишите слова парами. Выделите суффиксы в именах </w:t>
            </w:r>
            <w:proofErr w:type="spellStart"/>
            <w:r>
              <w:rPr>
                <w:rFonts w:ascii="Times New Roman" w:hAnsi="Times New Roman" w:cs="Times New Roman"/>
              </w:rPr>
              <w:t>прилага-тельных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и запишите предложение с любым именем прилагательным.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Образуют имена прилагательные. Выделяют суффиксы.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Кость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809625" cy="2000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автомобиль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1085850" cy="1905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январь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723900" cy="190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тень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742950" cy="2000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Русь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52450" cy="190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счастье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819150" cy="190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шум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81025" cy="2095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правда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752475" cy="2190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лень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81025" cy="180975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длина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90550" cy="1714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сон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14350" cy="1809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луч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704850" cy="2095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обида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742950" cy="2095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привет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923925" cy="2286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</w:rPr>
              <w:t xml:space="preserve"> конь – </w:t>
            </w:r>
            <w:r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523875" cy="1905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</w:t>
            </w:r>
            <w:r>
              <w:rPr>
                <w:rFonts w:ascii="Times New Roman" w:hAnsi="Times New Roman" w:cs="Times New Roman"/>
              </w:rPr>
              <w:br/>
              <w:t xml:space="preserve">на слух ответы одноклассников. Слушать </w:t>
            </w:r>
            <w:r>
              <w:rPr>
                <w:rFonts w:ascii="Times New Roman" w:hAnsi="Times New Roman" w:cs="Times New Roman"/>
              </w:rPr>
              <w:br/>
              <w:t xml:space="preserve">собеседника. Строить понятные для собеседника высказывания. Аргументировать свою точку зрения. Осуществлять анализ </w:t>
            </w:r>
            <w:r>
              <w:rPr>
                <w:rFonts w:ascii="Times New Roman" w:hAnsi="Times New Roman" w:cs="Times New Roman"/>
              </w:rPr>
              <w:br/>
              <w:t>с целью нахождения соответствия заданному эталону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(задание 1).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в рабочей тетради.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строчки произведения А. С. </w:t>
            </w:r>
            <w:proofErr w:type="spellStart"/>
            <w:r>
              <w:rPr>
                <w:rFonts w:ascii="Times New Roman" w:hAnsi="Times New Roman" w:cs="Times New Roman"/>
              </w:rPr>
              <w:t>Пуш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Укажите над каждым словом, какой частью речи оно является.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Подчеркните главные члены предложения.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Выпишите словосочетание с именем прилагательным.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в рабочей тетради.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 окно (сущ.) </w:t>
            </w:r>
            <w:r>
              <w:rPr>
                <w:rFonts w:ascii="Times New Roman" w:hAnsi="Times New Roman" w:cs="Times New Roman"/>
                <w:i/>
                <w:iCs/>
                <w:u w:val="double"/>
              </w:rPr>
              <w:t>увидела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(гл.)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Татьяна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(сущ.)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Деревья (сущ.) в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.) зимнем (прил.) серебре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(сущ.).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серебре (каком?) зимнем.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(задание 2)</w:t>
            </w:r>
          </w:p>
        </w:tc>
        <w:tc>
          <w:tcPr>
            <w:tcW w:w="5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Догадайтесь, о каком звере идет речь.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Впишите название зверя, описание которого вы прочитали. Подчеркните слова, которые помогли вам его узнать. Укажите над ними часть речи</w:t>
            </w: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Подчеркивают имена прилагательные.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Лиса ростом с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небольшую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(прил.) собаку. Вся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рыжая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(прил.), только хвост с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белым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(прил.) кончиком да лапки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черные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(прил.). Шерсть у лисы летом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короткая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(прил.) и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 гладкая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(прил.), один только хвост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пушистый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(прил.). А придет зима –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вся лиса оденется в 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пушистую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(прил.) шубку.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48506E" w:rsidRDefault="0048506E" w:rsidP="0048506E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06E" w:rsidRDefault="004850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VII. Итог урока. Рефлексия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оценку результатов выполнения заданий на уроке, подведение итогов урока учащимися.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Оцените свою работу на уроке, заполнив таблицу самооценки.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особенно заинтересовало вас во время </w:t>
            </w:r>
            <w:r>
              <w:rPr>
                <w:rFonts w:ascii="Times New Roman" w:hAnsi="Times New Roman" w:cs="Times New Roman"/>
              </w:rPr>
              <w:br/>
              <w:t>урока?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же богата и разнообразна наша русская речь! Как художник не может обойтись без красок, так </w:t>
            </w:r>
            <w:r>
              <w:rPr>
                <w:rFonts w:ascii="Times New Roman" w:hAnsi="Times New Roman" w:cs="Times New Roman"/>
              </w:rPr>
              <w:br/>
              <w:t xml:space="preserve">и язык не может без имени прилагательного. </w:t>
            </w:r>
            <w:r>
              <w:rPr>
                <w:rFonts w:ascii="Times New Roman" w:hAnsi="Times New Roman" w:cs="Times New Roman"/>
              </w:rPr>
              <w:br/>
              <w:t>Дополните мое высказывание прилагательным, образованным от имени существительного «живопись»: имена прилагательные делают нашу речь…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Понравилась ли вам работа на уроке? Оцените </w:t>
            </w:r>
            <w:r>
              <w:rPr>
                <w:rFonts w:ascii="Times New Roman" w:hAnsi="Times New Roman" w:cs="Times New Roman"/>
              </w:rPr>
              <w:br/>
              <w:t>себя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Оформляют знания, полученные на уроке, в виде устных заданий. Повторяют алгоритм действия </w:t>
            </w:r>
            <w:r>
              <w:rPr>
                <w:rFonts w:ascii="Times New Roman" w:hAnsi="Times New Roman" w:cs="Times New Roman"/>
              </w:rPr>
              <w:br/>
              <w:t xml:space="preserve">по распознаванию понятия по применению </w:t>
            </w:r>
            <w:r>
              <w:rPr>
                <w:rFonts w:ascii="Times New Roman" w:hAnsi="Times New Roman" w:cs="Times New Roman"/>
              </w:rPr>
              <w:br/>
              <w:t xml:space="preserve">правил.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достигнут или нет результат, о трудностях, с которыми встретились на уроке.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Имена прилагательные делают нашу речь живописной.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 высказывания: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Сегодня я узнал…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Было интересно…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Было трудно…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 учебной деятельности</w:t>
            </w:r>
          </w:p>
        </w:tc>
      </w:tr>
      <w:tr w:rsidR="0048506E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Проговаривает и объясняет домашнее задание. Формулирует задачи выполнения упражнения,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дает сопутствующие комментарии.</w:t>
            </w:r>
          </w:p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Выполнить задание 3 в рабочей тетради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слушают, задают уточняющие </w:t>
            </w:r>
            <w:r>
              <w:rPr>
                <w:rFonts w:ascii="Times New Roman" w:hAnsi="Times New Roman" w:cs="Times New Roman"/>
              </w:rPr>
              <w:br/>
              <w:t>вопросы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6E" w:rsidRDefault="0048506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учебную задачу, планировать ее выполнение</w:t>
            </w:r>
          </w:p>
        </w:tc>
      </w:tr>
    </w:tbl>
    <w:p w:rsidR="0048506E" w:rsidRDefault="0048506E" w:rsidP="0048506E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8506E" w:rsidRPr="0048506E" w:rsidRDefault="0048506E" w:rsidP="004C523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4C5234" w:rsidRDefault="004C5234" w:rsidP="004C5234"/>
    <w:p w:rsidR="00FC358A" w:rsidRDefault="00FC358A"/>
    <w:sectPr w:rsidR="00FC358A" w:rsidSect="00672A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234"/>
    <w:rsid w:val="00062BAB"/>
    <w:rsid w:val="00351A35"/>
    <w:rsid w:val="0048506E"/>
    <w:rsid w:val="004C5234"/>
    <w:rsid w:val="00505B5C"/>
    <w:rsid w:val="006C403C"/>
    <w:rsid w:val="00BA4B9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485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48506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48506E"/>
    <w:rPr>
      <w:color w:val="000000"/>
      <w:sz w:val="20"/>
      <w:szCs w:val="20"/>
    </w:rPr>
  </w:style>
  <w:style w:type="character" w:customStyle="1" w:styleId="Heading">
    <w:name w:val="Heading"/>
    <w:uiPriority w:val="99"/>
    <w:rsid w:val="0048506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8506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8506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8506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8506E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2522</Words>
  <Characters>14378</Characters>
  <Application>Microsoft Office Word</Application>
  <DocSecurity>0</DocSecurity>
  <Lines>119</Lines>
  <Paragraphs>33</Paragraphs>
  <ScaleCrop>false</ScaleCrop>
  <Company>Microsoft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2017-01-27T13:40:00Z</dcterms:created>
  <dcterms:modified xsi:type="dcterms:W3CDTF">2017-01-27T16:27:00Z</dcterms:modified>
</cp:coreProperties>
</file>