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6D" w:rsidRPr="00695C6D" w:rsidRDefault="00695C6D" w:rsidP="00695C6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695C6D">
        <w:rPr>
          <w:rFonts w:ascii="Times New Roman" w:eastAsia="Times New Roman" w:hAnsi="Times New Roman" w:cs="Times New Roman"/>
          <w:b/>
          <w:bCs/>
          <w:color w:val="000000"/>
          <w:sz w:val="27"/>
          <w:szCs w:val="27"/>
          <w:lang w:eastAsia="ru-RU"/>
        </w:rPr>
        <w:t xml:space="preserve">Методическое обеспечение </w:t>
      </w:r>
      <w:r w:rsidR="00766FFB">
        <w:rPr>
          <w:rFonts w:ascii="Times New Roman" w:eastAsia="Times New Roman" w:hAnsi="Times New Roman" w:cs="Times New Roman"/>
          <w:b/>
          <w:bCs/>
          <w:color w:val="000000"/>
          <w:sz w:val="27"/>
          <w:szCs w:val="27"/>
          <w:lang w:eastAsia="ru-RU"/>
        </w:rPr>
        <w:t>образовательной программы:</w:t>
      </w:r>
    </w:p>
    <w:p w:rsidR="00695C6D" w:rsidRPr="00695C6D" w:rsidRDefault="00695C6D" w:rsidP="00695C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color w:val="000000"/>
          <w:sz w:val="27"/>
          <w:szCs w:val="27"/>
          <w:lang w:eastAsia="ru-RU"/>
        </w:rPr>
        <w:t>обеспечение программы методическими видами продукции (разработки игр, бесед, походов, экскурсий, конкурсов, конференций и т.д.);</w:t>
      </w:r>
      <w:proofErr w:type="gramEnd"/>
    </w:p>
    <w:p w:rsidR="00695C6D" w:rsidRPr="00695C6D" w:rsidRDefault="00695C6D" w:rsidP="00695C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рекомендации по проведению лабораторных и практических работ, по постановке экспериментов или опытов и т.д.;</w:t>
      </w:r>
    </w:p>
    <w:p w:rsidR="00695C6D" w:rsidRPr="00695C6D" w:rsidRDefault="00695C6D" w:rsidP="00695C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дидактический и лекционный материалы, методики по исследовательской работе, тематика опытнической или исследовательской работы и т.д.</w:t>
      </w:r>
    </w:p>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Методическое обеспечение программы может быть представлено в таблице.</w:t>
      </w:r>
    </w:p>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b/>
          <w:bCs/>
          <w:color w:val="000000"/>
          <w:sz w:val="27"/>
          <w:lang w:eastAsia="ru-RU"/>
        </w:rPr>
        <w:t>Методическое обеспечение образовательной программы</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58"/>
        <w:gridCol w:w="1372"/>
        <w:gridCol w:w="975"/>
        <w:gridCol w:w="1961"/>
        <w:gridCol w:w="1806"/>
        <w:gridCol w:w="1514"/>
        <w:gridCol w:w="1399"/>
      </w:tblGrid>
      <w:tr w:rsidR="00695C6D" w:rsidRPr="00695C6D" w:rsidTr="00695C6D">
        <w:trPr>
          <w:tblCellSpacing w:w="0" w:type="dxa"/>
          <w:jc w:val="center"/>
        </w:trPr>
        <w:tc>
          <w:tcPr>
            <w:tcW w:w="75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Раздел или тема программы</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Формы занятий</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Приёмы и методы организации учебно-воспитательного процесса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Дидактический материал</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Техническое оснащение занятий</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Формы подведения итогов</w:t>
            </w:r>
          </w:p>
        </w:tc>
      </w:tr>
      <w:tr w:rsidR="00695C6D" w:rsidRPr="00695C6D" w:rsidTr="00695C6D">
        <w:trPr>
          <w:tblCellSpacing w:w="0" w:type="dxa"/>
          <w:jc w:val="center"/>
        </w:trPr>
        <w:tc>
          <w:tcPr>
            <w:tcW w:w="75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1</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215"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77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r>
      <w:tr w:rsidR="00695C6D" w:rsidRPr="00695C6D" w:rsidTr="00695C6D">
        <w:trPr>
          <w:tblCellSpacing w:w="0" w:type="dxa"/>
          <w:jc w:val="center"/>
        </w:trPr>
        <w:tc>
          <w:tcPr>
            <w:tcW w:w="75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2</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215"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77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r>
      <w:tr w:rsidR="00695C6D" w:rsidRPr="00695C6D" w:rsidTr="00695C6D">
        <w:trPr>
          <w:tblCellSpacing w:w="0" w:type="dxa"/>
          <w:jc w:val="center"/>
        </w:trPr>
        <w:tc>
          <w:tcPr>
            <w:tcW w:w="75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3</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215"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77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c>
          <w:tcPr>
            <w:tcW w:w="1590" w:type="dxa"/>
            <w:tcBorders>
              <w:top w:val="outset" w:sz="6" w:space="0" w:color="000000"/>
              <w:left w:val="outset" w:sz="6" w:space="0" w:color="000000"/>
              <w:bottom w:val="outset" w:sz="6" w:space="0" w:color="000000"/>
              <w:right w:val="outset" w:sz="6" w:space="0" w:color="000000"/>
            </w:tcBorders>
            <w:hideMark/>
          </w:tcPr>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lang w:eastAsia="ru-RU"/>
              </w:rPr>
              <w:t> </w:t>
            </w:r>
          </w:p>
        </w:tc>
      </w:tr>
    </w:tbl>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color w:val="000000"/>
          <w:sz w:val="27"/>
          <w:szCs w:val="27"/>
          <w:lang w:eastAsia="ru-RU"/>
        </w:rPr>
        <w:t>Возможные</w:t>
      </w:r>
      <w:r w:rsidRPr="00695C6D">
        <w:rPr>
          <w:rFonts w:ascii="Times New Roman" w:eastAsia="Times New Roman" w:hAnsi="Times New Roman" w:cs="Times New Roman"/>
          <w:color w:val="000000"/>
          <w:sz w:val="27"/>
          <w:lang w:eastAsia="ru-RU"/>
        </w:rPr>
        <w:t> </w:t>
      </w:r>
      <w:r w:rsidRPr="00695C6D">
        <w:rPr>
          <w:rFonts w:ascii="Times New Roman" w:eastAsia="Times New Roman" w:hAnsi="Times New Roman" w:cs="Times New Roman"/>
          <w:b/>
          <w:bCs/>
          <w:color w:val="000000"/>
          <w:sz w:val="27"/>
          <w:lang w:eastAsia="ru-RU"/>
        </w:rPr>
        <w:t>формы занятий</w:t>
      </w:r>
      <w:r w:rsidRPr="00695C6D">
        <w:rPr>
          <w:rFonts w:ascii="Times New Roman" w:eastAsia="Times New Roman" w:hAnsi="Times New Roman" w:cs="Times New Roman"/>
          <w:color w:val="000000"/>
          <w:sz w:val="27"/>
          <w:szCs w:val="27"/>
          <w:lang w:eastAsia="ru-RU"/>
        </w:rPr>
        <w:t>:</w:t>
      </w:r>
      <w:r w:rsidRPr="00695C6D">
        <w:rPr>
          <w:rFonts w:ascii="Times New Roman" w:eastAsia="Times New Roman" w:hAnsi="Times New Roman" w:cs="Times New Roman"/>
          <w:b/>
          <w:bCs/>
          <w:color w:val="000000"/>
          <w:sz w:val="27"/>
          <w:lang w:eastAsia="ru-RU"/>
        </w:rPr>
        <w:t> </w:t>
      </w:r>
      <w:r w:rsidRPr="00695C6D">
        <w:rPr>
          <w:rFonts w:ascii="Times New Roman" w:eastAsia="Times New Roman" w:hAnsi="Times New Roman" w:cs="Times New Roman"/>
          <w:color w:val="000000"/>
          <w:sz w:val="27"/>
          <w:szCs w:val="27"/>
          <w:lang w:eastAsia="ru-RU"/>
        </w:rPr>
        <w:t>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т.д.</w:t>
      </w:r>
      <w:proofErr w:type="gramEnd"/>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Приёмы и методы организации учебно-воспитательного процесса:</w:t>
      </w:r>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Метод </w:t>
      </w:r>
      <w:r w:rsidRPr="00695C6D">
        <w:rPr>
          <w:rFonts w:ascii="Times New Roman" w:eastAsia="Times New Roman" w:hAnsi="Times New Roman" w:cs="Times New Roman"/>
          <w:color w:val="000000"/>
          <w:sz w:val="27"/>
          <w:szCs w:val="27"/>
          <w:lang w:eastAsia="ru-RU"/>
        </w:rPr>
        <w:t>- способ деятельности.</w:t>
      </w:r>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color w:val="000000"/>
          <w:sz w:val="27"/>
          <w:szCs w:val="27"/>
          <w:u w:val="single"/>
          <w:lang w:eastAsia="ru-RU"/>
        </w:rPr>
        <w:t>Методы, в основе которых лежит способ организации занятия:</w:t>
      </w:r>
    </w:p>
    <w:p w:rsidR="00695C6D" w:rsidRPr="00695C6D" w:rsidRDefault="00695C6D" w:rsidP="00695C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i/>
          <w:iCs/>
          <w:color w:val="000000"/>
          <w:sz w:val="27"/>
          <w:lang w:eastAsia="ru-RU"/>
        </w:rPr>
        <w:t>словесный </w:t>
      </w:r>
      <w:r w:rsidRPr="00695C6D">
        <w:rPr>
          <w:rFonts w:ascii="Times New Roman" w:eastAsia="Times New Roman" w:hAnsi="Times New Roman" w:cs="Times New Roman"/>
          <w:color w:val="000000"/>
          <w:sz w:val="27"/>
          <w:szCs w:val="27"/>
          <w:lang w:eastAsia="ru-RU"/>
        </w:rPr>
        <w:t>(устное изложение, беседа, анализ текста и т.д.)</w:t>
      </w:r>
    </w:p>
    <w:p w:rsidR="00695C6D" w:rsidRPr="00695C6D" w:rsidRDefault="00695C6D" w:rsidP="00695C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наглядный </w:t>
      </w:r>
      <w:r w:rsidRPr="00695C6D">
        <w:rPr>
          <w:rFonts w:ascii="Times New Roman" w:eastAsia="Times New Roman" w:hAnsi="Times New Roman" w:cs="Times New Roman"/>
          <w:color w:val="000000"/>
          <w:sz w:val="27"/>
          <w:szCs w:val="27"/>
          <w:lang w:eastAsia="ru-RU"/>
        </w:rPr>
        <w:t>(показ видеоматериалов, иллюстраций, наблюдение, показ (исполнение) педагогом, работа по образцу и др.)</w:t>
      </w:r>
      <w:proofErr w:type="gramEnd"/>
    </w:p>
    <w:p w:rsidR="00695C6D" w:rsidRPr="00695C6D" w:rsidRDefault="00695C6D" w:rsidP="00695C6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i/>
          <w:iCs/>
          <w:color w:val="000000"/>
          <w:sz w:val="27"/>
          <w:lang w:eastAsia="ru-RU"/>
        </w:rPr>
        <w:t>практический </w:t>
      </w:r>
      <w:r w:rsidRPr="00695C6D">
        <w:rPr>
          <w:rFonts w:ascii="Times New Roman" w:eastAsia="Times New Roman" w:hAnsi="Times New Roman" w:cs="Times New Roman"/>
          <w:color w:val="000000"/>
          <w:sz w:val="27"/>
          <w:szCs w:val="27"/>
          <w:lang w:eastAsia="ru-RU"/>
        </w:rPr>
        <w:t>(тренинг, упражнения, лабораторные работы и др.)</w:t>
      </w:r>
    </w:p>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u w:val="single"/>
          <w:lang w:eastAsia="ru-RU"/>
        </w:rPr>
        <w:t>Методы, в основе которых лежит уровень деятельности детей:</w:t>
      </w:r>
    </w:p>
    <w:p w:rsidR="00695C6D" w:rsidRPr="00695C6D" w:rsidRDefault="00695C6D" w:rsidP="00695C6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объяснительно-иллюстративный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дети воспринимают и усваивают готовую информацию</w:t>
      </w:r>
    </w:p>
    <w:p w:rsidR="00695C6D" w:rsidRPr="00695C6D" w:rsidRDefault="00695C6D" w:rsidP="00695C6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репродуктивный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учащиеся воспроизводят полученные знания и освоенные способы деятельности</w:t>
      </w:r>
    </w:p>
    <w:p w:rsidR="00695C6D" w:rsidRPr="00695C6D" w:rsidRDefault="00695C6D" w:rsidP="00695C6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частично-поисковый</w:t>
      </w:r>
      <w:proofErr w:type="gramEnd"/>
      <w:r w:rsidRPr="00695C6D">
        <w:rPr>
          <w:rFonts w:ascii="Times New Roman" w:eastAsia="Times New Roman" w:hAnsi="Times New Roman" w:cs="Times New Roman"/>
          <w:i/>
          <w:iCs/>
          <w:color w:val="000000"/>
          <w:sz w:val="27"/>
          <w:lang w:eastAsia="ru-RU"/>
        </w:rPr>
        <w:t xml:space="preserve"> - </w:t>
      </w:r>
      <w:r w:rsidRPr="00695C6D">
        <w:rPr>
          <w:rFonts w:ascii="Times New Roman" w:eastAsia="Times New Roman" w:hAnsi="Times New Roman" w:cs="Times New Roman"/>
          <w:color w:val="000000"/>
          <w:sz w:val="27"/>
          <w:szCs w:val="27"/>
          <w:lang w:eastAsia="ru-RU"/>
        </w:rPr>
        <w:t>участие детей в коллективном поиске, решение поставленной задачи совместно с педагогом</w:t>
      </w:r>
    </w:p>
    <w:p w:rsidR="00695C6D" w:rsidRPr="00695C6D" w:rsidRDefault="00695C6D" w:rsidP="00695C6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исследовательский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самостоятельная творческая работа учащихся.</w:t>
      </w:r>
    </w:p>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color w:val="000000"/>
          <w:sz w:val="27"/>
          <w:szCs w:val="27"/>
          <w:u w:val="single"/>
          <w:lang w:eastAsia="ru-RU"/>
        </w:rPr>
        <w:lastRenderedPageBreak/>
        <w:t>Методы, в основе которых лежит форма организации деятельности учащихся занятия:</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фронтальный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одновременная работа со всеми учащимися</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коллективный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организация проблемно-поискового или творческого взаимодействия между всеми детьми</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индивидуально-фронтальный</w:t>
      </w:r>
      <w:proofErr w:type="gramEnd"/>
      <w:r w:rsidRPr="00695C6D">
        <w:rPr>
          <w:rFonts w:ascii="Times New Roman" w:eastAsia="Times New Roman" w:hAnsi="Times New Roman" w:cs="Times New Roman"/>
          <w:i/>
          <w:iCs/>
          <w:color w:val="000000"/>
          <w:sz w:val="27"/>
          <w:lang w:eastAsia="ru-RU"/>
        </w:rPr>
        <w:t xml:space="preserve"> - </w:t>
      </w:r>
      <w:r w:rsidRPr="00695C6D">
        <w:rPr>
          <w:rFonts w:ascii="Times New Roman" w:eastAsia="Times New Roman" w:hAnsi="Times New Roman" w:cs="Times New Roman"/>
          <w:color w:val="000000"/>
          <w:sz w:val="27"/>
          <w:szCs w:val="27"/>
          <w:lang w:eastAsia="ru-RU"/>
        </w:rPr>
        <w:t>чередование индивидуальных и фронтальных форм работы</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i/>
          <w:iCs/>
          <w:color w:val="000000"/>
          <w:sz w:val="27"/>
          <w:lang w:eastAsia="ru-RU"/>
        </w:rPr>
        <w:t>групповой </w:t>
      </w:r>
      <w:r w:rsidRPr="00695C6D">
        <w:rPr>
          <w:rFonts w:ascii="Times New Roman" w:eastAsia="Times New Roman" w:hAnsi="Times New Roman" w:cs="Times New Roman"/>
          <w:color w:val="000000"/>
          <w:sz w:val="27"/>
          <w:szCs w:val="27"/>
          <w:lang w:eastAsia="ru-RU"/>
        </w:rPr>
        <w:t>- организация работы по малым группам (от 2 до 7 человек)</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коллективно-групповой</w:t>
      </w:r>
      <w:proofErr w:type="gramEnd"/>
      <w:r w:rsidRPr="00695C6D">
        <w:rPr>
          <w:rFonts w:ascii="Times New Roman" w:eastAsia="Times New Roman" w:hAnsi="Times New Roman" w:cs="Times New Roman"/>
          <w:i/>
          <w:iCs/>
          <w:color w:val="000000"/>
          <w:sz w:val="27"/>
          <w:lang w:eastAsia="ru-RU"/>
        </w:rPr>
        <w:t xml:space="preserve"> - </w:t>
      </w:r>
      <w:r w:rsidRPr="00695C6D">
        <w:rPr>
          <w:rFonts w:ascii="Times New Roman" w:eastAsia="Times New Roman" w:hAnsi="Times New Roman" w:cs="Times New Roman"/>
          <w:color w:val="000000"/>
          <w:sz w:val="27"/>
          <w:szCs w:val="27"/>
          <w:lang w:eastAsia="ru-RU"/>
        </w:rPr>
        <w:t>выполнение заданий малыми группами, последующая презентация результатов выполнения заданий и их обобщение</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5C6D">
        <w:rPr>
          <w:rFonts w:ascii="Times New Roman" w:eastAsia="Times New Roman" w:hAnsi="Times New Roman" w:cs="Times New Roman"/>
          <w:i/>
          <w:iCs/>
          <w:color w:val="000000"/>
          <w:sz w:val="27"/>
          <w:lang w:eastAsia="ru-RU"/>
        </w:rPr>
        <w:t>в парах </w:t>
      </w:r>
      <w:r w:rsidRPr="00695C6D">
        <w:rPr>
          <w:rFonts w:ascii="Times New Roman" w:eastAsia="Times New Roman" w:hAnsi="Times New Roman" w:cs="Times New Roman"/>
          <w:color w:val="000000"/>
          <w:sz w:val="27"/>
          <w:szCs w:val="27"/>
          <w:lang w:eastAsia="ru-RU"/>
        </w:rPr>
        <w:t>- организация работы по парам</w:t>
      </w:r>
    </w:p>
    <w:p w:rsidR="00695C6D" w:rsidRPr="00695C6D" w:rsidRDefault="00695C6D" w:rsidP="00695C6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i/>
          <w:iCs/>
          <w:color w:val="000000"/>
          <w:sz w:val="27"/>
          <w:lang w:eastAsia="ru-RU"/>
        </w:rPr>
        <w:t>индивидуальный</w:t>
      </w:r>
      <w:proofErr w:type="gramEnd"/>
      <w:r w:rsidRPr="00695C6D">
        <w:rPr>
          <w:rFonts w:ascii="Times New Roman" w:eastAsia="Times New Roman" w:hAnsi="Times New Roman" w:cs="Times New Roman"/>
          <w:i/>
          <w:iCs/>
          <w:color w:val="000000"/>
          <w:sz w:val="27"/>
          <w:lang w:eastAsia="ru-RU"/>
        </w:rPr>
        <w:t> </w:t>
      </w:r>
      <w:r w:rsidRPr="00695C6D">
        <w:rPr>
          <w:rFonts w:ascii="Times New Roman" w:eastAsia="Times New Roman" w:hAnsi="Times New Roman" w:cs="Times New Roman"/>
          <w:color w:val="000000"/>
          <w:sz w:val="27"/>
          <w:szCs w:val="27"/>
          <w:lang w:eastAsia="ru-RU"/>
        </w:rPr>
        <w:t>- индивидуальное выполнение заданий, решение проблем</w:t>
      </w:r>
    </w:p>
    <w:p w:rsidR="00695C6D" w:rsidRPr="00695C6D" w:rsidRDefault="00695C6D" w:rsidP="00695C6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95C6D">
        <w:rPr>
          <w:rFonts w:ascii="Times New Roman" w:eastAsia="Times New Roman" w:hAnsi="Times New Roman" w:cs="Times New Roman"/>
          <w:b/>
          <w:bCs/>
          <w:color w:val="000000"/>
          <w:sz w:val="27"/>
          <w:lang w:eastAsia="ru-RU"/>
        </w:rPr>
        <w:t>Приём </w:t>
      </w:r>
      <w:r w:rsidRPr="00695C6D">
        <w:rPr>
          <w:rFonts w:ascii="Times New Roman" w:eastAsia="Times New Roman" w:hAnsi="Times New Roman" w:cs="Times New Roman"/>
          <w:color w:val="000000"/>
          <w:sz w:val="27"/>
          <w:szCs w:val="27"/>
          <w:lang w:eastAsia="ru-RU"/>
        </w:rPr>
        <w:t>- конкретное проявление определенного метода на практике:</w:t>
      </w:r>
      <w:r w:rsidRPr="00695C6D">
        <w:rPr>
          <w:rFonts w:ascii="Times New Roman" w:eastAsia="Times New Roman" w:hAnsi="Times New Roman" w:cs="Times New Roman"/>
          <w:color w:val="000000"/>
          <w:sz w:val="27"/>
          <w:szCs w:val="27"/>
          <w:lang w:eastAsia="ru-RU"/>
        </w:rPr>
        <w:br/>
        <w:t>игры, упражнения, решение проблемных ситуаций, диалог, устное изложение, беседа, анализ текста, музыкального произведения, показ видеоматериалов, иллюстраций, показ (исполнение) педагогом, наблюдение, работа по образцу, тренинг, вокально-тренировочные упражнения, лабораторные работы и др. Возможно использование формы как приема.</w:t>
      </w:r>
      <w:proofErr w:type="gramEnd"/>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Дидактический материал: </w:t>
      </w:r>
      <w:r w:rsidRPr="00695C6D">
        <w:rPr>
          <w:rFonts w:ascii="Times New Roman" w:eastAsia="Times New Roman" w:hAnsi="Times New Roman" w:cs="Times New Roman"/>
          <w:color w:val="000000"/>
          <w:sz w:val="27"/>
          <w:szCs w:val="27"/>
          <w:lang w:eastAsia="ru-RU"/>
        </w:rPr>
        <w:t xml:space="preserve">таблицы, схемы, плакаты, картины, фотографии, дидактические карточки, памятки, научная и специальная литература, раздаточный материал, диафильмы, диапозитивы, видеозаписи, аудиозаписи, </w:t>
      </w:r>
      <w:proofErr w:type="spellStart"/>
      <w:r w:rsidRPr="00695C6D">
        <w:rPr>
          <w:rFonts w:ascii="Times New Roman" w:eastAsia="Times New Roman" w:hAnsi="Times New Roman" w:cs="Times New Roman"/>
          <w:color w:val="000000"/>
          <w:sz w:val="27"/>
          <w:szCs w:val="27"/>
          <w:lang w:eastAsia="ru-RU"/>
        </w:rPr>
        <w:t>мультимедийные</w:t>
      </w:r>
      <w:proofErr w:type="spellEnd"/>
      <w:r w:rsidRPr="00695C6D">
        <w:rPr>
          <w:rFonts w:ascii="Times New Roman" w:eastAsia="Times New Roman" w:hAnsi="Times New Roman" w:cs="Times New Roman"/>
          <w:color w:val="000000"/>
          <w:sz w:val="27"/>
          <w:szCs w:val="27"/>
          <w:lang w:eastAsia="ru-RU"/>
        </w:rPr>
        <w:t xml:space="preserve"> материалы, компьютерные программные средства и др.</w:t>
      </w:r>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Техническое оснащение занятий: </w:t>
      </w:r>
      <w:r w:rsidRPr="00695C6D">
        <w:rPr>
          <w:rFonts w:ascii="Times New Roman" w:eastAsia="Times New Roman" w:hAnsi="Times New Roman" w:cs="Times New Roman"/>
          <w:color w:val="000000"/>
          <w:sz w:val="27"/>
          <w:szCs w:val="27"/>
          <w:lang w:eastAsia="ru-RU"/>
        </w:rPr>
        <w:t>станки, музыкальные инструменты, спортивные снаряды и оборудование, швейные машинки, зеркала, приборы, декорации, костюмы, микрофоны, компьютер, телевизор, видеомагнитофон, магнитофон, граф</w:t>
      </w:r>
      <w:proofErr w:type="gramStart"/>
      <w:r w:rsidRPr="00695C6D">
        <w:rPr>
          <w:rFonts w:ascii="Times New Roman" w:eastAsia="Times New Roman" w:hAnsi="Times New Roman" w:cs="Times New Roman"/>
          <w:color w:val="000000"/>
          <w:sz w:val="27"/>
          <w:szCs w:val="27"/>
          <w:lang w:eastAsia="ru-RU"/>
        </w:rPr>
        <w:t>о-</w:t>
      </w:r>
      <w:proofErr w:type="gramEnd"/>
      <w:r w:rsidRPr="00695C6D">
        <w:rPr>
          <w:rFonts w:ascii="Times New Roman" w:eastAsia="Times New Roman" w:hAnsi="Times New Roman" w:cs="Times New Roman"/>
          <w:color w:val="000000"/>
          <w:sz w:val="27"/>
          <w:szCs w:val="27"/>
          <w:lang w:eastAsia="ru-RU"/>
        </w:rPr>
        <w:t xml:space="preserve"> и эпипроекторы, </w:t>
      </w:r>
      <w:proofErr w:type="spellStart"/>
      <w:r w:rsidRPr="00695C6D">
        <w:rPr>
          <w:rFonts w:ascii="Times New Roman" w:eastAsia="Times New Roman" w:hAnsi="Times New Roman" w:cs="Times New Roman"/>
          <w:color w:val="000000"/>
          <w:sz w:val="27"/>
          <w:szCs w:val="27"/>
          <w:lang w:eastAsia="ru-RU"/>
        </w:rPr>
        <w:t>мультимедийный</w:t>
      </w:r>
      <w:proofErr w:type="spellEnd"/>
      <w:r w:rsidRPr="00695C6D">
        <w:rPr>
          <w:rFonts w:ascii="Times New Roman" w:eastAsia="Times New Roman" w:hAnsi="Times New Roman" w:cs="Times New Roman"/>
          <w:color w:val="000000"/>
          <w:sz w:val="27"/>
          <w:szCs w:val="27"/>
          <w:lang w:eastAsia="ru-RU"/>
        </w:rPr>
        <w:t xml:space="preserve"> проектор, диапроектор, и др.</w:t>
      </w:r>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Формы подведения итогов: </w:t>
      </w:r>
      <w:r w:rsidRPr="00695C6D">
        <w:rPr>
          <w:rFonts w:ascii="Times New Roman" w:eastAsia="Times New Roman" w:hAnsi="Times New Roman" w:cs="Times New Roman"/>
          <w:color w:val="000000"/>
          <w:sz w:val="27"/>
          <w:szCs w:val="27"/>
          <w:lang w:eastAsia="ru-RU"/>
        </w:rPr>
        <w:t xml:space="preserve">опрос, </w:t>
      </w:r>
      <w:proofErr w:type="gramStart"/>
      <w:r w:rsidRPr="00695C6D">
        <w:rPr>
          <w:rFonts w:ascii="Times New Roman" w:eastAsia="Times New Roman" w:hAnsi="Times New Roman" w:cs="Times New Roman"/>
          <w:color w:val="000000"/>
          <w:sz w:val="27"/>
          <w:szCs w:val="27"/>
          <w:lang w:eastAsia="ru-RU"/>
        </w:rPr>
        <w:t>контрольное занятие, зачет, открытое занятие для родителей, концерт, экзамен, выставка, конкурс, олимпиада, самостоятельная работа, защита рефератов, презентация творческих работ, взаимозачет, игра-испытание, эссе, коллективная рефлексия, отзыв, коллективный анализ работ, самоанализ и др.</w:t>
      </w:r>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Материально-техническое обеспечение реализации образовательной программы.</w:t>
      </w:r>
      <w:proofErr w:type="gramEnd"/>
      <w:r w:rsidRPr="00695C6D">
        <w:rPr>
          <w:rFonts w:ascii="Times New Roman" w:eastAsia="Times New Roman" w:hAnsi="Times New Roman" w:cs="Times New Roman"/>
          <w:color w:val="000000"/>
          <w:sz w:val="27"/>
          <w:szCs w:val="27"/>
          <w:lang w:eastAsia="ru-RU"/>
        </w:rPr>
        <w:br/>
        <w:t xml:space="preserve">В разделе должны быть указаны все необходимые составные реализации программы: сведения о помещении, в котором должны </w:t>
      </w:r>
      <w:proofErr w:type="gramStart"/>
      <w:r w:rsidRPr="00695C6D">
        <w:rPr>
          <w:rFonts w:ascii="Times New Roman" w:eastAsia="Times New Roman" w:hAnsi="Times New Roman" w:cs="Times New Roman"/>
          <w:color w:val="000000"/>
          <w:sz w:val="27"/>
          <w:szCs w:val="27"/>
          <w:lang w:eastAsia="ru-RU"/>
        </w:rPr>
        <w:t>проводится</w:t>
      </w:r>
      <w:proofErr w:type="gramEnd"/>
      <w:r w:rsidRPr="00695C6D">
        <w:rPr>
          <w:rFonts w:ascii="Times New Roman" w:eastAsia="Times New Roman" w:hAnsi="Times New Roman" w:cs="Times New Roman"/>
          <w:color w:val="000000"/>
          <w:sz w:val="27"/>
          <w:szCs w:val="27"/>
          <w:lang w:eastAsia="ru-RU"/>
        </w:rPr>
        <w:t xml:space="preserve"> занятия; перечень оборудования и материалов, необходимых для занятий; сведения о методическом обеспечении (наглядные пособия для педагогов и учащихся, аудио-, видео- средства как типовые, раздаточные материалы, индивидуальные занятия) эскизы, схемы. </w:t>
      </w:r>
      <w:proofErr w:type="gramStart"/>
      <w:r w:rsidRPr="00695C6D">
        <w:rPr>
          <w:rFonts w:ascii="Times New Roman" w:eastAsia="Times New Roman" w:hAnsi="Times New Roman" w:cs="Times New Roman"/>
          <w:color w:val="000000"/>
          <w:sz w:val="27"/>
          <w:szCs w:val="27"/>
          <w:lang w:eastAsia="ru-RU"/>
        </w:rPr>
        <w:t>Необходимо перечислить нужное оборудование, ТСО, инструменты, декорации, костюмы, приборы, станки, химические реактивы, зеркала, грим, микрофоны и т.п.</w:t>
      </w:r>
      <w:proofErr w:type="gramEnd"/>
      <w:r w:rsidRPr="00695C6D">
        <w:rPr>
          <w:rFonts w:ascii="Times New Roman" w:eastAsia="Times New Roman" w:hAnsi="Times New Roman" w:cs="Times New Roman"/>
          <w:color w:val="000000"/>
          <w:sz w:val="27"/>
          <w:szCs w:val="27"/>
          <w:lang w:eastAsia="ru-RU"/>
        </w:rPr>
        <w:br/>
      </w:r>
      <w:r w:rsidRPr="00695C6D">
        <w:rPr>
          <w:rFonts w:ascii="Times New Roman" w:eastAsia="Times New Roman" w:hAnsi="Times New Roman" w:cs="Times New Roman"/>
          <w:b/>
          <w:bCs/>
          <w:color w:val="000000"/>
          <w:sz w:val="27"/>
          <w:lang w:eastAsia="ru-RU"/>
        </w:rPr>
        <w:t>Кадровое обеспечение реализации программы: </w:t>
      </w:r>
      <w:r w:rsidRPr="00695C6D">
        <w:rPr>
          <w:rFonts w:ascii="Times New Roman" w:eastAsia="Times New Roman" w:hAnsi="Times New Roman" w:cs="Times New Roman"/>
          <w:color w:val="000000"/>
          <w:sz w:val="27"/>
          <w:szCs w:val="27"/>
          <w:lang w:eastAsia="ru-RU"/>
        </w:rPr>
        <w:t>необходимо прописать, какие специалисты, кроме педагога дополнительного образования, необходимы для образовательного процесса (концертмейстер, художник-оформитель, аранжировщик, педагоги дополнительного образования других направлений, лаборант и др.). Указать должность и обязанности педагогов, требования к их квалификации.</w:t>
      </w:r>
    </w:p>
    <w:p w:rsidR="003A1274" w:rsidRDefault="003A1274"/>
    <w:sectPr w:rsidR="003A1274" w:rsidSect="0042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609"/>
    <w:multiLevelType w:val="multilevel"/>
    <w:tmpl w:val="1486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C4D83"/>
    <w:multiLevelType w:val="multilevel"/>
    <w:tmpl w:val="0508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67F1E"/>
    <w:multiLevelType w:val="multilevel"/>
    <w:tmpl w:val="CF64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E03F1"/>
    <w:multiLevelType w:val="multilevel"/>
    <w:tmpl w:val="B7C0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5C6D"/>
    <w:rsid w:val="003A1274"/>
    <w:rsid w:val="0042290F"/>
    <w:rsid w:val="00573318"/>
    <w:rsid w:val="00695C6D"/>
    <w:rsid w:val="00766FFB"/>
    <w:rsid w:val="00FB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0F"/>
  </w:style>
  <w:style w:type="paragraph" w:styleId="3">
    <w:name w:val="heading 3"/>
    <w:basedOn w:val="a"/>
    <w:link w:val="30"/>
    <w:uiPriority w:val="9"/>
    <w:qFormat/>
    <w:rsid w:val="00695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5C6D"/>
    <w:rPr>
      <w:rFonts w:ascii="Times New Roman" w:eastAsia="Times New Roman" w:hAnsi="Times New Roman" w:cs="Times New Roman"/>
      <w:b/>
      <w:bCs/>
      <w:sz w:val="27"/>
      <w:szCs w:val="27"/>
      <w:lang w:eastAsia="ru-RU"/>
    </w:rPr>
  </w:style>
  <w:style w:type="character" w:styleId="a3">
    <w:name w:val="Strong"/>
    <w:basedOn w:val="a0"/>
    <w:uiPriority w:val="22"/>
    <w:qFormat/>
    <w:rsid w:val="00695C6D"/>
    <w:rPr>
      <w:b/>
      <w:bCs/>
    </w:rPr>
  </w:style>
  <w:style w:type="paragraph" w:styleId="a4">
    <w:name w:val="Normal (Web)"/>
    <w:basedOn w:val="a"/>
    <w:uiPriority w:val="99"/>
    <w:unhideWhenUsed/>
    <w:rsid w:val="00695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5C6D"/>
  </w:style>
  <w:style w:type="character" w:styleId="a5">
    <w:name w:val="Emphasis"/>
    <w:basedOn w:val="a0"/>
    <w:uiPriority w:val="20"/>
    <w:qFormat/>
    <w:rsid w:val="00695C6D"/>
    <w:rPr>
      <w:i/>
      <w:iCs/>
    </w:rPr>
  </w:style>
</w:styles>
</file>

<file path=word/webSettings.xml><?xml version="1.0" encoding="utf-8"?>
<w:webSettings xmlns:r="http://schemas.openxmlformats.org/officeDocument/2006/relationships" xmlns:w="http://schemas.openxmlformats.org/wordprocessingml/2006/main">
  <w:divs>
    <w:div w:id="17036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4120</Characters>
  <Application>Microsoft Office Word</Application>
  <DocSecurity>0</DocSecurity>
  <Lines>34</Lines>
  <Paragraphs>9</Paragraphs>
  <ScaleCrop>false</ScaleCrop>
  <Company>Grizli777</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2016-09-20T19:00:00Z</dcterms:created>
  <dcterms:modified xsi:type="dcterms:W3CDTF">2019-03-15T01:09:00Z</dcterms:modified>
</cp:coreProperties>
</file>