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87" w:rsidRPr="00480F34" w:rsidRDefault="00480F34" w:rsidP="001D0D87">
      <w:pPr>
        <w:shd w:val="clear" w:color="auto" w:fill="F4F4F4"/>
        <w:spacing w:before="90" w:after="90" w:line="338" w:lineRule="atLeast"/>
        <w:jc w:val="both"/>
        <w:rPr>
          <w:rFonts w:ascii="Times New Roman" w:eastAsia="Times New Roman" w:hAnsi="Times New Roman" w:cs="Times New Roman"/>
          <w:b/>
          <w:sz w:val="24"/>
          <w:szCs w:val="24"/>
        </w:rPr>
      </w:pPr>
      <w:r w:rsidRPr="00480F34">
        <w:rPr>
          <w:rFonts w:ascii="Times New Roman" w:eastAsia="Times New Roman" w:hAnsi="Times New Roman" w:cs="Times New Roman"/>
          <w:b/>
          <w:sz w:val="24"/>
          <w:szCs w:val="24"/>
        </w:rPr>
        <w:t>Описание профессиональных компетенций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Основное назначение предлагаемой методики - определение уровня квалификации педагогов общеобразовательных школ на основе шести компетенций, выделенных в процессе анализа педагогической деятельности и представленных в «Профессиональном стандарте педагогической деятельности». Реализация компетентностного подхода к анализу педагогической деятельности в процессе аттестации требует хорошего понимания сущности каждой из компетенций, знания показателей и параметров, через которые они проявляются.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1. Компетентность в области личностных качеств </w:t>
      </w:r>
      <w:r w:rsidRPr="00480F34">
        <w:rPr>
          <w:rFonts w:ascii="Times New Roman" w:eastAsia="Times New Roman" w:hAnsi="Times New Roman" w:cs="Times New Roman"/>
          <w:sz w:val="24"/>
          <w:szCs w:val="24"/>
        </w:rPr>
        <w:t>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деятельностью. Чаще всего сами педагоги и студенты педагогических вузов среди таких качеств указывают любовь к детям, общую культуру, способность организовать свою работу, направленность на педагогическую деятельность. Результаты опросов участников образовательного процесса позволили определить общий смысл, конкретное содержание указанных качеств и раскрыть компетентность в области личностных качеств через три ключевых показателя: эмпатийность и социорефлексия, самоорганизованность, общая культура.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1.1. Эмпатийность и социорефлексия </w:t>
      </w:r>
      <w:r w:rsidRPr="00480F34">
        <w:rPr>
          <w:rFonts w:ascii="Times New Roman" w:eastAsia="Times New Roman" w:hAnsi="Times New Roman" w:cs="Times New Roman"/>
          <w:sz w:val="24"/>
          <w:szCs w:val="24"/>
        </w:rPr>
        <w:t>– прежде всего, этот параметр отражает такое базовое свойство личности педагога, как любовь к детям.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Эмпатийным называют человека, способного поставить себя на место другого, способного к сопереживанию. Эмпатия также включает способность точно определить эмоциональное состояние другого человека на основе мимики, поступков, жестов и т. д. Быть в состоянии эмпатии означает воспринимать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его переживаний, чувствовать, что происходит с ребенком и другими участниками образовательного процесса. Эмпатия — понимание эмоционального состояния другого человека посредством сопереживания, проникновения в его субъективный мир. Эмпатия является профессионально необходимым качеством для всех специалистов, работа которых непосредственно связана с людьми (чиновники, руководители, продавцы, менеджеры по персоналу, психологи, медицинские работники и др.). Особое место в этом ряду занимают педагоги, так как они имеют дело с той возрастной группой, которая наиболее чувствительна и ранима.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Социорефлексия проявляется в стремлении и умении человека посмотреть на себя глазами других людей, оценить себя со стороны.</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xml:space="preserve">  Социорефлексия педагога - это стремление к анализу и осмыслению своих действий, поступков, своих личностных качеств, учет представлений учащихся о том, как его (педагога) воспринимают, умение видеть себя «глазами учеников (воспитанников, других участников образовательного процесса)». Рефлексивная позиции учителя дает ему возможность отслеживать, анализировать поступки и действия других людей и свои </w:t>
      </w:r>
      <w:r w:rsidRPr="00480F34">
        <w:rPr>
          <w:rFonts w:ascii="Times New Roman" w:eastAsia="Times New Roman" w:hAnsi="Times New Roman" w:cs="Times New Roman"/>
          <w:sz w:val="24"/>
          <w:szCs w:val="24"/>
        </w:rPr>
        <w:lastRenderedPageBreak/>
        <w:t>собственные. Такая позиция является источником саморазвития педагога и позволяет ему понимать внутренний мир другого человека, разрешать различные затруднения в работе, мыслить с позиции обучающегося (воспитанника). Сочетание указанных качеств обеспечивает реализацию такого качества, как любовь к детям, столь необходимого педагогу.</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Все обучающиеся безбоязненно обращаются к учителю за помощью, столкнувшись с трудностями в решении той или иной задачи.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смотреть на ситуацию с точки зрения других и достигать взаимопонимания.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поддержать обучающихся и коллег по работе.</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находить сильные стороны и перспективы развития для каждого обучающегося · Умеет анализировать причины поступков и поведения обучающихся.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«Эмпатийность и социорефлексия»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1.2. Самоорганизованность </w:t>
      </w:r>
      <w:r w:rsidRPr="00480F34">
        <w:rPr>
          <w:rFonts w:ascii="Times New Roman" w:eastAsia="Times New Roman" w:hAnsi="Times New Roman" w:cs="Times New Roman"/>
          <w:sz w:val="24"/>
          <w:szCs w:val="24"/>
        </w:rPr>
        <w:t>предполагает, что педагог хорошо умеет планировать, распределять текущие дела во времени, внутренне дисциплинирован, у него порядок в бумагах, на рабочем месте, в классе.</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Такой педагог – хороший организатор. Педагог с высокими показателями по самоорганизации хорошо ориентируется во времени, заранее предполагает временные затраты и выполняет работы в установленный срок. Данное личностное свойство предполагает, что педагог способен к самоконтролю (может работать эффективно без внешнего контроля и проверок), самостоятельно ставит цели деятельности и ориентирован на их достижение.</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Если ситуация становится сложной, то педагог ориентирован на ее решение и сохраняет необходимое для дела эмоциональное равновесие и оптимизм. Он способен оперативно внести корректировку в способы достижения планируемого результата.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организовать свою деятельность и деятельность обучающихся для достижения всех намеченных целей урока · Рабочее пространство учителя хорошо организовано.</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Конструктивно реагирует на ошибки и трудности, возникающие в процессе реализации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Своевременно вносит коррективы в намеченный план урока в зависимости от сложившейся ситуации.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Сохраняет самообладание даже в ситуациях с высокой эмоциональной нагрузкой.</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«Самоорганизованность»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lastRenderedPageBreak/>
        <w:t>  </w:t>
      </w:r>
      <w:r w:rsidRPr="00480F34">
        <w:rPr>
          <w:rFonts w:ascii="Times New Roman" w:eastAsia="Times New Roman" w:hAnsi="Times New Roman" w:cs="Times New Roman"/>
          <w:b/>
          <w:bCs/>
          <w:sz w:val="24"/>
          <w:szCs w:val="24"/>
        </w:rPr>
        <w:t>1.3. Общая культура, </w:t>
      </w:r>
      <w:r w:rsidRPr="00480F34">
        <w:rPr>
          <w:rFonts w:ascii="Times New Roman" w:eastAsia="Times New Roman" w:hAnsi="Times New Roman" w:cs="Times New Roman"/>
          <w:sz w:val="24"/>
          <w:szCs w:val="24"/>
        </w:rPr>
        <w:t>уровень его интеллигентности – это сочетание жизненных установок и ценностных ориентаций, культуры речи и культуры межличностных отношений, приверженность общечеловеческим ценностям: добру, красоте, свободе. Общая культура педагога проявляется в каждом поступке и в каждом слове. Одно из ведущих мест в общей оценке личности педагога занимает нравственность, проявляющаяся в гуманности и служении людям. Такая позиция полностью согласуется с целевой установкой педагогической деятельности, направленной на поддержку, развитие, совершенствование человека.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 · Обладает широким кругозором, легко поддерживает разговоры на различные темы.</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Поведение и внешний вид учителя соответствуют этическим нормам.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Осведомлен об основных событиях и изменениях в социальной жизни.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Обладает педагогическим тактом, деликатен в общении.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Высказывания учителя построены грамотно и доступны для понимания, его отличает высокая культура речи.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«Общая культура»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2. Компетентность в области постановки целей и задач педагогической деятельности </w:t>
      </w:r>
      <w:r w:rsidRPr="00480F34">
        <w:rPr>
          <w:rFonts w:ascii="Times New Roman" w:eastAsia="Times New Roman" w:hAnsi="Times New Roman" w:cs="Times New Roman"/>
          <w:sz w:val="24"/>
          <w:szCs w:val="24"/>
        </w:rPr>
        <w:t>отражает качество реализации педагогом каждого из этапов процесса целеполагания: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выбор и формулирование цели занятия (мероприятия);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переформулирование цели занятия для учеников (воспитанников);</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формулирование и обоснование цели урока или задания;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создание образа результата и объяснение системы требований к нему;  </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описание способа достижения результата и объяснение требований к нему;</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отслеживание и оценка деятельности целеобразования обучающихся (воспитанников) и собственной деятельности по целеполаганию.</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Компетентность педагога в целеполагании является одной из основных, обеспечивающих успешность всей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не только определять характер деятельности, но и обеспечит достижение запланированного результата, сделает деятельность педагога действительно эффективной.</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Данная компетентность может быть раскрыта через три ключевых показателя: умение ставить цели и задачи в соответствии с возрастными и индивидуальными особенностями обучающихся (воспитанников); умение перевести тему урока в педагогическую задачу; умение вовлечь обучающихся (воспитанников) в процесс формулирования целей и задач.</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lastRenderedPageBreak/>
        <w:t>  </w:t>
      </w:r>
      <w:r w:rsidRPr="00480F34">
        <w:rPr>
          <w:rFonts w:ascii="Times New Roman" w:eastAsia="Times New Roman" w:hAnsi="Times New Roman" w:cs="Times New Roman"/>
          <w:b/>
          <w:bCs/>
          <w:sz w:val="24"/>
          <w:szCs w:val="24"/>
        </w:rPr>
        <w:t>2.1. Умение ставить цели и задачи в соответствии с возрастными и индивидуальными особенностями обучающихся (воспитанников).</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Данный показатель отражает, в какой мере педагог уделяет внимание особенностям ученика (воспитанника), формулируя цель, ставя перед обучающимся задачу, предлагая способы ее достижения. Если педагог стремится лучше узнать и понять каждого обучающегося (воспитанника) и обеспечить принятие и понимание им цели, то можно говорить о наличии компетентности в данной области. Ориентация на ученика при постановке целей выражается в том, что педагог хорошо знает и применяет на практике информацию о возрастных особенностях детей, об их индивидуальных различиях. То есть, педагог умеет работать с обучающимися (воспитанниками) как с группой, включающей детей одного возраста, так и с каждым отдельным учеником (воспитанником).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обоснованно ставить цели обучения по предмету.</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ставить цели урока в соответствии с возрастными особенностями обучающихся.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Корректирует цели и задачи деятельности на уроке в зависимости от готовности обучающихся к освоению материала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ставить цели урока в соответствии с индивидуальными особенностями обучающихся.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Знает и учитывает уровень обученности и развития обучающихся при постановке целей и задач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«Умение ставить цели и задачи в соответствии с возрастными и индивидуальными особенностями обучающихся (воспитанников)»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2.2. Умение перевести тему занятия в педагогическую задачу.</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Любая цель «распадается» на систему задач, понимаемых как реально достижимый в данный отрезок времени и в определенных условиях результат.</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Учебная (воспитательная) задача, таким образом, – это умение ставить цель в конкретных условиях.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перед детьми задачи так, что они обязательно приведут их к достижению запланированного результата.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xml:space="preserve">  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 должен ясно представлять, чем отличается тема занятия от цели занятия, не отождествляя их между </w:t>
      </w:r>
      <w:r w:rsidRPr="00480F34">
        <w:rPr>
          <w:rFonts w:ascii="Times New Roman" w:eastAsia="Times New Roman" w:hAnsi="Times New Roman" w:cs="Times New Roman"/>
          <w:sz w:val="24"/>
          <w:szCs w:val="24"/>
        </w:rPr>
        <w:lastRenderedPageBreak/>
        <w:t>собой.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Педагог должен не просто уметь перевести тему занятия в цель, но и конкретизировать ее до комплекса взаимосвязанных задач, которые могут быть решены как на одном занятии, так и в процессе организации целого цикла занятий. Независимо от сложности используемого учебного материала и характера темы урока (другого занятия), педагогу необходимо осуществлять эту деятельность на основе любой темы, а не только тех, которые подробно прописаны в методических материалах.</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сформулировать цели и задачи на основе темы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конкретизировать цель урока до комплекса взаимосвязанных задач.</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Может сформулировать критерии достижения целей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добиться понимания обучающимися целей и задач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соотнести результаты обучения с поставленными целями.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«Умение перевести тему занятия в педагогическую задачу»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2.3. Умение вовлечь обучающихся (воспитанников) в процесс формулирования целей и задач. </w:t>
      </w:r>
      <w:r w:rsidRPr="00480F34">
        <w:rPr>
          <w:rFonts w:ascii="Times New Roman" w:eastAsia="Times New Roman" w:hAnsi="Times New Roman" w:cs="Times New Roman"/>
          <w:sz w:val="24"/>
          <w:szCs w:val="24"/>
        </w:rPr>
        <w:t>Данный показатель отражает то, насколько педагог умеет сделать цель урока (другого занятия) целью для ученика (воспитанника), насколько ребенок принимает поставленную перед ним цель как свою и стремится к ее достижению. Успешность педагога при решении этой задачи зависит от того, насколько обучающийся (воспитанник) вовлечен в процесс формулирования целей и задач. Для того, чтобы вовлечь обучающихся (воспитанников) в процесс постановки цели, педагог сам должен хорошо ориентироваться в нем.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описание программы действий и признаков, на которые можно ориентироваться при контроле, оценивании и прогнозировании изменений и др. Тогда деятельность по постановке цели превращается в совместную, а у обучающихся (воспитанников) формируется умение самостоятельно ставить цель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вовлечь обучающихся в процесс постановки целей и задач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Предлагает обучающимся назвать результат деятельности на уроке и способы его достижения.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lastRenderedPageBreak/>
        <w:t>  · Предлагает обучающимся самостоятельно сформулировать цель урока в соответствии с изучаемой темой.</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Спрашивает, как обучающиеся поняли цели и задачи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Обучающиеся принимают участие в формулировании целей и задач урока.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«Умение вовлечь обучающихся в процесс формулирования целей и задач»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3. Компетентность в области мотивирования обучающихся (воспитанников) на осуществление учебной (воспитательной) деятельности </w:t>
      </w:r>
      <w:r w:rsidRPr="00480F34">
        <w:rPr>
          <w:rFonts w:ascii="Times New Roman" w:eastAsia="Times New Roman" w:hAnsi="Times New Roman" w:cs="Times New Roman"/>
          <w:sz w:val="24"/>
          <w:szCs w:val="24"/>
        </w:rPr>
        <w:t>отражает качество реализации педагогом такой задачи как формирование мотивации детей на образовательную деятельность.</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Профессиональный стандарт педагогической деятельности определяет эту задачу как одну из важнейших для педагога.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мотивированности субъекта на соответствующую деятельность. Мотивация - это настроенность, стремление человека что-то сделать, проявить активность.</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Функция мотивирования является необходимым структурным элементом общей системы деятельности педагога.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Под мотивом образовательной деятельности понимают все факторы, обусловливающие проявление образовательной активности: потребности, цели, установки, чувство долга, интересы и т.д.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деятельности. Исходя из этого, одной из важнейших практических задач, стоящих перед педагогом, является создание надлежащей мотивации учебной (воспитательной) деятельности у обучающихся (воспитанников).</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Данная компетентность может быть раскрыта через три ключевых показателя: умение создавать ситуации, обеспечивающие успех в учебной (воспитательной) деятельности, умение создавать условия обеспечения позитивной мотивации обучающихся (воспитанников), умение создавать условия для самомотивирования обучающихся (воспитанников).</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3.1. Умение создавать ситуации, обеспечивающие успех в учебной (воспитательной) деятельности. </w:t>
      </w:r>
      <w:r w:rsidRPr="00480F34">
        <w:rPr>
          <w:rFonts w:ascii="Times New Roman" w:eastAsia="Times New Roman" w:hAnsi="Times New Roman" w:cs="Times New Roman"/>
          <w:sz w:val="24"/>
          <w:szCs w:val="24"/>
        </w:rPr>
        <w:t>Педагог осознает, что для достижения требуемого результата учебной (воспитательной) деятельности обучающемуся (воспитаннику) необходима поддержка в виде определенных условий деятельности. Такими условиями могут быть дозирование заданий, пример из опыта обучающегося, похвала и т.д. Главное, чтобы контекст деятельности способствовал формированию и закреплению у обучающегося (воспитанника)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lastRenderedPageBreak/>
        <w:t>  Успех, пришедший в начале выполнения какого-либо дела, несет в себе мотивационный заряд. Если педагог стремится показать ученику, что он уже имеет определенные достижения, пусть и небольшие, это будет свидетельством компетентности педагога в данной области.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Ученик, выполняя деятельность, и даже просто посещая образовательное учреждение, должен ожидать успеха. Педагогу важно уметь формировать у учащихся привычки и мысли, ведущие к успеху. В реальной практике это выражается в том, что педагог, общаясь с обучающимся (воспитанниками), использует позитивные утверждения, отказывается от использования слов с частицей «не» или с любой другой формой отрицания.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Например, компетентный педагог говорит «хороший результата» или «достойный результат», «дружный класс» вместо фраз «неплохой результата», «неконфликтный класс». Ставя цель, педагог указывает, что надо достичь, а не то, чего надо избегать («дайте творческий ответ» вместо «не давайте банальных, шаблонных ответов»).</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Педагог демонстрирует успехи детей родителям, при оценивании учитывает их конкретные возможности и всегда отмечает позитивные изменения. Даже самый незначительный успех ребенка отмечается компетентным учителями как определенная победа и движение вперед.</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вызвать интерес у обучающихся к своему предмету.</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Отмечает даже самый маленький успех обучающихся.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Демонстрирует успехи обучающихся родителям.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Демонстрирует успехи обучающихся одноклассникам.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дифференцировать задания так, чтобы ученики почувствовали свой успех.</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«Умение создавать ситуации, обеспечивающие успех в учебной деятельности»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3.2. Умение создавать условия обеспечения позитивной мотивации обучающихся (воспитанников). </w:t>
      </w:r>
      <w:r w:rsidRPr="00480F34">
        <w:rPr>
          <w:rFonts w:ascii="Times New Roman" w:eastAsia="Times New Roman" w:hAnsi="Times New Roman" w:cs="Times New Roman"/>
          <w:sz w:val="24"/>
          <w:szCs w:val="24"/>
        </w:rPr>
        <w:t xml:space="preserve">Педагог умеет выявлять ведущие мотивы конкретного ученика (воспитанника) и организовать учебный (воспитательный) процесс так с их учетом. Важно, чтобы педагог умел соотнести предлагаемый материал с личным опытом ученика. Если получаемая на занятиях информация опирается на имеющийся у ребенка опыт, и в то же время содержит новые, личностно осмысленные и обогащающие знания, то она сама начинает обладать мотивирующим потенциалом. В целом это создает активную установку на позитивное принятие учебной деятельности. Компетентный в данной области педагог позволяет ученикам (воспитанникам)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ребенок освоил определенные знания и умения. </w:t>
      </w:r>
      <w:r w:rsidRPr="00480F34">
        <w:rPr>
          <w:rFonts w:ascii="Times New Roman" w:eastAsia="Times New Roman" w:hAnsi="Times New Roman" w:cs="Times New Roman"/>
          <w:sz w:val="24"/>
          <w:szCs w:val="24"/>
        </w:rPr>
        <w:lastRenderedPageBreak/>
        <w:t>Педагог дает возможность обучающимся (воспитанникам) использовать самоконтроль и самооценку при проведении занятия.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Компетентный педагог осознает, что ученик (воспитанник) может быть совсем не настроен на то, чтобы делать все, что скажет педагог. Поэтому вместо априорного порицания такого ребенка педагог будет направлен на выявление его мотивационного ресурса, того, что ученику по настоящему интересно и что может его заинтересовать в 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ученика (воспитанника) не с другими учащимися, а с ним самим, его прежними результатами, оценивать его по индивидуальному вкладу в то или иное достижение.</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показателям: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Выстраивает деятельность на уроке с учетом уровня развития учебной мотивации.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Владеет большим спектром материала и заданий, способных вызвать интерес обучающихся к различным темам преподаваемого предмета.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Использует знания об интересах и потребностях обучающихся в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Умеет создать доброжелательную атмосферу на уроке.</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Обучающиеся удовлетворены образовательной деятельностью, выстраиваемой учителем: содержание, методы, результаты и др.</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«Умение создавать условия обеспечения позитивной мотивации обучающихся»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3.3. Умение создавать условия для самомотивирования обучающихся (воспитанников). </w:t>
      </w:r>
      <w:r w:rsidRPr="00480F34">
        <w:rPr>
          <w:rFonts w:ascii="Times New Roman" w:eastAsia="Times New Roman" w:hAnsi="Times New Roman" w:cs="Times New Roman"/>
          <w:sz w:val="24"/>
          <w:szCs w:val="24"/>
        </w:rPr>
        <w:t>Не всегда мотивирующих усилий педагога достаточно, чтобы ученик (воспитанник)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реализацию учебной (воспитательной) деятельности. Педагог, который умеет добиваться самомотивирования учеников (воспитанников), делает это, используя такие приемы, как уважительное отношение к ребенку, подчеркивание его самоценности, поощрение интеллектуальной любознательности и готовности к исследовательскому риску, формирование у ученика (воспитанника) положительного отношения к окружающему миру, формирование привычки опираться на собственные силы, готовности нести ответственность за свои поступки; развитие навыков общения в различных условиях и с разными людьми.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Совокупность этих приемов, примененная к конкретному ученику (воспитаннику), обеспечивает создание у него ощущения личностной значимости и собственного позитивного социального статуса.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показателям: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lastRenderedPageBreak/>
        <w:t>   · Умеет активизировать творческие возможности обучающихся.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Демонстрирует практическое применение изучаемого материала.</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Поощряет любознательность обучающихся, выход за рамки требований программы при подготовке школьных заданий.</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Дает возможность обучающимся самостоятельно ставить и решать задачи с высокой степенью свободы и ответственности.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Создает условия для вовлечения обучающихся в дополнительные формы познания по предмету: олимпиады, конкурсы, проекты.</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«Умение создавать условия для самомотивирования обучающихся»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4. Компетентность в области обеспечения информационной основы деятельности </w:t>
      </w:r>
      <w:r w:rsidRPr="00480F34">
        <w:rPr>
          <w:rFonts w:ascii="Times New Roman" w:eastAsia="Times New Roman" w:hAnsi="Times New Roman" w:cs="Times New Roman"/>
          <w:sz w:val="24"/>
          <w:szCs w:val="24"/>
        </w:rPr>
        <w:t>Компетентность в области обеспечения информационной основы деятельности отражает теоретическую и методическую грамотность педагога, свободное владение предметом, объем знаний о профессиональной деятельности, которым он владеет, умение получать, обрабатывать и представлять профессионально необходимую информацию, знание условий педагогической ситуации, особенностей обучающихся, особенностей взаимоотношения педагога и учеников (воспитанников).</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Информация является обязательным компонентом педагогической деятельности как системы.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Данная компетентность может быть раскрыта через три ключевых показателя: компетентность в методах преподавания, компетентность в предмете преподавания, компетентность в субъективных условиях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4.1. Компетентность в методах преподавания. </w:t>
      </w:r>
      <w:r w:rsidRPr="00480F34">
        <w:rPr>
          <w:rFonts w:ascii="Times New Roman" w:eastAsia="Times New Roman" w:hAnsi="Times New Roman" w:cs="Times New Roman"/>
          <w:sz w:val="24"/>
          <w:szCs w:val="24"/>
        </w:rPr>
        <w:t>Необходимым критерием грамотной работы педагога служит умение адекватно подбирать приемы и методы работы в рамках одного занятия или цикла занятий.</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Компетентный педагог умеет гибко адаптировать технологии преподавания (воспитания) к возрастным особенностям обучающихся (воспитанников), уровню их подготовленности, их интересов, меняет выбор методов с учетом конкретных условий. В работе использует методы, побуждающие детей рассуждать. Важным элементом преподавания (воспитания)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показателям: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Своевременно вносит коррективы в методы преподавания в зависимости от сложившейся ситуации.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Применяемые методы соответствуют целям и задачам обучения, содержанию изучаемой темы.</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bookmarkStart w:id="0" w:name="_GoBack"/>
      <w:r w:rsidRPr="00480F34">
        <w:rPr>
          <w:rFonts w:ascii="Times New Roman" w:eastAsia="Times New Roman" w:hAnsi="Times New Roman" w:cs="Times New Roman"/>
          <w:sz w:val="24"/>
          <w:szCs w:val="24"/>
        </w:rPr>
        <w:lastRenderedPageBreak/>
        <w:t>  · Применяемые методы соответствуют имеющимся условиям и времени, отведенному на изучение темы.</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Владеет современными методами преподавания.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Обоснованно использует на уроках современные информационно- коммуникативные технологии.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Для других категорий педагогических работников показатель «Компетентность в методах преподавания» раскрывается через параметры, отражающие специфику их педагогической деятельности.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w:t>
      </w:r>
      <w:r w:rsidRPr="00480F34">
        <w:rPr>
          <w:rFonts w:ascii="Times New Roman" w:eastAsia="Times New Roman" w:hAnsi="Times New Roman" w:cs="Times New Roman"/>
          <w:b/>
          <w:bCs/>
          <w:sz w:val="24"/>
          <w:szCs w:val="24"/>
        </w:rPr>
        <w:t>4.2. Компетентность в предмете преподавания. </w:t>
      </w:r>
      <w:r w:rsidRPr="00480F34">
        <w:rPr>
          <w:rFonts w:ascii="Times New Roman" w:eastAsia="Times New Roman" w:hAnsi="Times New Roman" w:cs="Times New Roman"/>
          <w:sz w:val="24"/>
          <w:szCs w:val="24"/>
        </w:rPr>
        <w:t>Компетентный педагог сочетает теоретическое знание предмета с пониманием возможностей его практического применения и умеет применять данное знание. Он видит в реальной практике примеры, которые способны проиллюстрировать ученикам (воспитанникам) знание предмета. Знание предмета является необходимым, но недостаточным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в предмете 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свом предметом, знают, какие вопросы могут заинтересовать обучающихся (воспитанников), стремятся добиться глубокого понимания, информируют обучающихся о «черных дырах» в данной области познания.</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Дети видят в таком преподавателе богатый источник информации по данному предмету. Также педагог может иногда «скрыть» информацию, чтобы заинтриговать детей и стимулировать их самостоятельный поиск.</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Когда ученики вовлечены в «научный спор», педагог демонстрирует им важность восприятия предмета как целостного образования с внутренней структурой и связями.</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В экспертном листе учителя данный показатель оценивается по следующим параметрам:</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Учитель хорошо знает преподаваемый предмет.</w:t>
      </w:r>
    </w:p>
    <w:p w:rsidR="001D0D87" w:rsidRPr="00480F34" w:rsidRDefault="001D0D87" w:rsidP="001D0D87">
      <w:pPr>
        <w:shd w:val="clear" w:color="auto" w:fill="F4F4F4"/>
        <w:spacing w:before="90" w:after="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Рабочая программа по предмету построена с учетом межпредметных связей.</w:t>
      </w:r>
    </w:p>
    <w:p w:rsidR="001D0D87" w:rsidRPr="00480F34" w:rsidRDefault="001D0D87" w:rsidP="001D0D87">
      <w:pPr>
        <w:shd w:val="clear" w:color="auto" w:fill="F4F4F4"/>
        <w:spacing w:before="90" w:line="338" w:lineRule="atLeast"/>
        <w:jc w:val="both"/>
        <w:rPr>
          <w:rFonts w:ascii="Times New Roman" w:eastAsia="Times New Roman" w:hAnsi="Times New Roman" w:cs="Times New Roman"/>
          <w:sz w:val="24"/>
          <w:szCs w:val="24"/>
        </w:rPr>
      </w:pPr>
      <w:r w:rsidRPr="00480F34">
        <w:rPr>
          <w:rFonts w:ascii="Times New Roman" w:eastAsia="Times New Roman" w:hAnsi="Times New Roman" w:cs="Times New Roman"/>
          <w:sz w:val="24"/>
          <w:szCs w:val="24"/>
        </w:rPr>
        <w:t>  · При подготовке к урокам использует дополнительные материалы по предмету (книги для самообразования,</w:t>
      </w:r>
    </w:p>
    <w:bookmarkEnd w:id="0"/>
    <w:p w:rsidR="005B5509" w:rsidRDefault="005B5509">
      <w:pPr>
        <w:rPr>
          <w:rFonts w:ascii="Times New Roman" w:hAnsi="Times New Roman" w:cs="Times New Roman"/>
          <w:sz w:val="24"/>
          <w:szCs w:val="24"/>
        </w:rPr>
      </w:pPr>
      <w:r>
        <w:rPr>
          <w:rFonts w:ascii="Times New Roman" w:hAnsi="Times New Roman" w:cs="Times New Roman"/>
          <w:sz w:val="24"/>
          <w:szCs w:val="24"/>
        </w:rPr>
        <w:br w:type="page"/>
      </w:r>
    </w:p>
    <w:p w:rsidR="001C5CD3" w:rsidRPr="00480F34" w:rsidRDefault="005B5509">
      <w:pPr>
        <w:rPr>
          <w:rFonts w:ascii="Times New Roman" w:hAnsi="Times New Roman" w:cs="Times New Roman"/>
          <w:sz w:val="24"/>
          <w:szCs w:val="24"/>
        </w:rPr>
      </w:pPr>
      <w:hyperlink r:id="rId5" w:history="1">
        <w:r w:rsidRPr="005B5509">
          <w:rPr>
            <w:rStyle w:val="a3"/>
            <w:rFonts w:ascii="Times New Roman" w:hAnsi="Times New Roman" w:cs="Times New Roman"/>
            <w:sz w:val="24"/>
            <w:szCs w:val="24"/>
          </w:rPr>
          <w:t>Скачано с www.znanio.ru</w:t>
        </w:r>
      </w:hyperlink>
    </w:p>
    <w:sectPr w:rsidR="001C5CD3" w:rsidRPr="00480F34" w:rsidSect="00757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1D0D87"/>
    <w:rsid w:val="001C5CD3"/>
    <w:rsid w:val="001D0D87"/>
    <w:rsid w:val="00480F34"/>
    <w:rsid w:val="005B5509"/>
    <w:rsid w:val="0075775F"/>
    <w:rsid w:val="0092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CEB4C-A96C-42DA-BCDC-47BBDD1F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5F"/>
  </w:style>
  <w:style w:type="paragraph" w:styleId="1">
    <w:name w:val="heading 1"/>
    <w:basedOn w:val="a"/>
    <w:link w:val="10"/>
    <w:uiPriority w:val="9"/>
    <w:qFormat/>
    <w:rsid w:val="001D0D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D8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D0D87"/>
  </w:style>
  <w:style w:type="character" w:styleId="a3">
    <w:name w:val="Hyperlink"/>
    <w:basedOn w:val="a0"/>
    <w:uiPriority w:val="99"/>
    <w:unhideWhenUsed/>
    <w:rsid w:val="001D0D87"/>
    <w:rPr>
      <w:color w:val="0000FF"/>
      <w:u w:val="single"/>
    </w:rPr>
  </w:style>
  <w:style w:type="paragraph" w:styleId="a4">
    <w:name w:val="Normal (Web)"/>
    <w:basedOn w:val="a"/>
    <w:uiPriority w:val="99"/>
    <w:semiHidden/>
    <w:unhideWhenUsed/>
    <w:rsid w:val="001D0D8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D0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58603">
      <w:bodyDiv w:val="1"/>
      <w:marLeft w:val="0"/>
      <w:marRight w:val="0"/>
      <w:marTop w:val="0"/>
      <w:marBottom w:val="0"/>
      <w:divBdr>
        <w:top w:val="none" w:sz="0" w:space="0" w:color="auto"/>
        <w:left w:val="none" w:sz="0" w:space="0" w:color="auto"/>
        <w:bottom w:val="none" w:sz="0" w:space="0" w:color="auto"/>
        <w:right w:val="none" w:sz="0" w:space="0" w:color="auto"/>
      </w:divBdr>
      <w:divsChild>
        <w:div w:id="796264379">
          <w:marLeft w:val="0"/>
          <w:marRight w:val="0"/>
          <w:marTop w:val="0"/>
          <w:marBottom w:val="0"/>
          <w:divBdr>
            <w:top w:val="none" w:sz="0" w:space="0" w:color="auto"/>
            <w:left w:val="none" w:sz="0" w:space="0" w:color="auto"/>
            <w:bottom w:val="none" w:sz="0" w:space="0" w:color="auto"/>
            <w:right w:val="none" w:sz="0" w:space="0" w:color="auto"/>
          </w:divBdr>
          <w:divsChild>
            <w:div w:id="288978053">
              <w:marLeft w:val="0"/>
              <w:marRight w:val="0"/>
              <w:marTop w:val="0"/>
              <w:marBottom w:val="0"/>
              <w:divBdr>
                <w:top w:val="none" w:sz="0" w:space="0" w:color="auto"/>
                <w:left w:val="none" w:sz="0" w:space="0" w:color="auto"/>
                <w:bottom w:val="none" w:sz="0" w:space="0" w:color="auto"/>
                <w:right w:val="none" w:sz="0" w:space="0" w:color="auto"/>
              </w:divBdr>
              <w:divsChild>
                <w:div w:id="628508667">
                  <w:marLeft w:val="0"/>
                  <w:marRight w:val="0"/>
                  <w:marTop w:val="0"/>
                  <w:marBottom w:val="360"/>
                  <w:divBdr>
                    <w:top w:val="none" w:sz="0" w:space="0" w:color="auto"/>
                    <w:left w:val="none" w:sz="0" w:space="0" w:color="auto"/>
                    <w:bottom w:val="none" w:sz="0" w:space="0" w:color="auto"/>
                    <w:right w:val="none" w:sz="0" w:space="0" w:color="auto"/>
                  </w:divBdr>
                  <w:divsChild>
                    <w:div w:id="1960141014">
                      <w:marLeft w:val="150"/>
                      <w:marRight w:val="150"/>
                      <w:marTop w:val="0"/>
                      <w:marBottom w:val="0"/>
                      <w:divBdr>
                        <w:top w:val="none" w:sz="0" w:space="0" w:color="auto"/>
                        <w:left w:val="none" w:sz="0" w:space="0" w:color="auto"/>
                        <w:bottom w:val="none" w:sz="0" w:space="0" w:color="auto"/>
                        <w:right w:val="none" w:sz="0" w:space="0" w:color="auto"/>
                      </w:divBdr>
                      <w:divsChild>
                        <w:div w:id="1153989887">
                          <w:marLeft w:val="0"/>
                          <w:marRight w:val="0"/>
                          <w:marTop w:val="0"/>
                          <w:marBottom w:val="0"/>
                          <w:divBdr>
                            <w:top w:val="none" w:sz="0" w:space="0" w:color="auto"/>
                            <w:left w:val="none" w:sz="0" w:space="0" w:color="auto"/>
                            <w:bottom w:val="none" w:sz="0" w:space="0" w:color="auto"/>
                            <w:right w:val="none" w:sz="0" w:space="0" w:color="auto"/>
                          </w:divBdr>
                          <w:divsChild>
                            <w:div w:id="1474106087">
                              <w:marLeft w:val="0"/>
                              <w:marRight w:val="0"/>
                              <w:marTop w:val="0"/>
                              <w:marBottom w:val="0"/>
                              <w:divBdr>
                                <w:top w:val="none" w:sz="0" w:space="0" w:color="auto"/>
                                <w:left w:val="none" w:sz="0" w:space="0" w:color="auto"/>
                                <w:bottom w:val="none" w:sz="0" w:space="0" w:color="auto"/>
                                <w:right w:val="none" w:sz="0" w:space="0" w:color="auto"/>
                              </w:divBdr>
                              <w:divsChild>
                                <w:div w:id="1642342722">
                                  <w:marLeft w:val="0"/>
                                  <w:marRight w:val="0"/>
                                  <w:marTop w:val="0"/>
                                  <w:marBottom w:val="0"/>
                                  <w:divBdr>
                                    <w:top w:val="none" w:sz="0" w:space="0" w:color="auto"/>
                                    <w:left w:val="none" w:sz="0" w:space="0" w:color="auto"/>
                                    <w:bottom w:val="none" w:sz="0" w:space="0" w:color="auto"/>
                                    <w:right w:val="none" w:sz="0" w:space="0" w:color="auto"/>
                                  </w:divBdr>
                                  <w:divsChild>
                                    <w:div w:id="251667394">
                                      <w:marLeft w:val="0"/>
                                      <w:marRight w:val="0"/>
                                      <w:marTop w:val="0"/>
                                      <w:marBottom w:val="360"/>
                                      <w:divBdr>
                                        <w:top w:val="none" w:sz="0" w:space="0" w:color="auto"/>
                                        <w:left w:val="none" w:sz="0" w:space="0" w:color="auto"/>
                                        <w:bottom w:val="none" w:sz="0" w:space="0" w:color="auto"/>
                                        <w:right w:val="none" w:sz="0" w:space="0" w:color="auto"/>
                                      </w:divBdr>
                                      <w:divsChild>
                                        <w:div w:id="1727412548">
                                          <w:marLeft w:val="0"/>
                                          <w:marRight w:val="0"/>
                                          <w:marTop w:val="0"/>
                                          <w:marBottom w:val="0"/>
                                          <w:divBdr>
                                            <w:top w:val="none" w:sz="0" w:space="0" w:color="auto"/>
                                            <w:left w:val="none" w:sz="0" w:space="0" w:color="auto"/>
                                            <w:bottom w:val="none" w:sz="0" w:space="0" w:color="auto"/>
                                            <w:right w:val="none" w:sz="0" w:space="0" w:color="auto"/>
                                          </w:divBdr>
                                          <w:divsChild>
                                            <w:div w:id="878981366">
                                              <w:marLeft w:val="0"/>
                                              <w:marRight w:val="0"/>
                                              <w:marTop w:val="0"/>
                                              <w:marBottom w:val="0"/>
                                              <w:divBdr>
                                                <w:top w:val="none" w:sz="0" w:space="0" w:color="auto"/>
                                                <w:left w:val="none" w:sz="0" w:space="0" w:color="auto"/>
                                                <w:bottom w:val="none" w:sz="0" w:space="0" w:color="auto"/>
                                                <w:right w:val="none" w:sz="0" w:space="0" w:color="auto"/>
                                              </w:divBdr>
                                              <w:divsChild>
                                                <w:div w:id="1684936583">
                                                  <w:marLeft w:val="0"/>
                                                  <w:marRight w:val="0"/>
                                                  <w:marTop w:val="0"/>
                                                  <w:marBottom w:val="0"/>
                                                  <w:divBdr>
                                                    <w:top w:val="none" w:sz="0" w:space="0" w:color="auto"/>
                                                    <w:left w:val="none" w:sz="0" w:space="0" w:color="auto"/>
                                                    <w:bottom w:val="none" w:sz="0" w:space="0" w:color="auto"/>
                                                    <w:right w:val="none" w:sz="0" w:space="0" w:color="auto"/>
                                                  </w:divBdr>
                                                  <w:divsChild>
                                                    <w:div w:id="12814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0720-DA4F-4560-9868-7995768B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4013</Words>
  <Characters>22880</Characters>
  <Application>Microsoft Office Word</Application>
  <DocSecurity>0</DocSecurity>
  <Lines>190</Lines>
  <Paragraphs>53</Paragraphs>
  <ScaleCrop>false</ScaleCrop>
  <Company>SPecialiST RePack</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Viktar</cp:lastModifiedBy>
  <cp:revision>6</cp:revision>
  <dcterms:created xsi:type="dcterms:W3CDTF">2016-07-30T17:08:00Z</dcterms:created>
  <dcterms:modified xsi:type="dcterms:W3CDTF">2020-08-06T05:53:00Z</dcterms:modified>
</cp:coreProperties>
</file>