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FF" w:rsidRDefault="00EF33FF" w:rsidP="00D5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конспект по обществознанию. Раздел «Экономика».</w:t>
      </w:r>
    </w:p>
    <w:p w:rsidR="00D53BBE" w:rsidRDefault="00EF33FF" w:rsidP="00D5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D5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труда и формы заработной платы</w:t>
      </w:r>
      <w:r w:rsidR="0018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фонд оплаты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3B4DA9" w:rsidRDefault="003B4DA9" w:rsidP="00D5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7F8" w:rsidRPr="00662892" w:rsidRDefault="003B4DA9" w:rsidP="003B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по теме:</w:t>
      </w:r>
    </w:p>
    <w:p w:rsidR="001327F8" w:rsidRPr="00662892" w:rsidRDefault="001327F8" w:rsidP="001327F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труда.</w:t>
      </w:r>
    </w:p>
    <w:p w:rsidR="001327F8" w:rsidRPr="00662892" w:rsidRDefault="00F6696C" w:rsidP="001327F8">
      <w:pPr>
        <w:pStyle w:val="a8"/>
        <w:numPr>
          <w:ilvl w:val="0"/>
          <w:numId w:val="3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7F8" w:rsidRPr="0066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оплаты труда</w:t>
      </w:r>
    </w:p>
    <w:p w:rsidR="001327F8" w:rsidRPr="00662892" w:rsidRDefault="004125A8" w:rsidP="001327F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заработной платы.</w:t>
      </w:r>
    </w:p>
    <w:p w:rsidR="00F9433C" w:rsidRPr="00662892" w:rsidRDefault="00F9433C" w:rsidP="001327F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договор.</w:t>
      </w:r>
    </w:p>
    <w:p w:rsidR="00FF1DE6" w:rsidRPr="00662892" w:rsidRDefault="00FF1DE6" w:rsidP="00FF1DE6">
      <w:pPr>
        <w:pStyle w:val="a8"/>
        <w:numPr>
          <w:ilvl w:val="0"/>
          <w:numId w:val="3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оплаты труда</w:t>
      </w:r>
    </w:p>
    <w:p w:rsidR="00FF1DE6" w:rsidRPr="00662892" w:rsidRDefault="00FF1DE6" w:rsidP="00FF1DE6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премирования</w:t>
      </w:r>
    </w:p>
    <w:p w:rsidR="00F9433C" w:rsidRPr="00662892" w:rsidRDefault="00752EE0" w:rsidP="001327F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заработной платы.</w:t>
      </w:r>
    </w:p>
    <w:p w:rsidR="009B388E" w:rsidRPr="00662892" w:rsidRDefault="009B388E" w:rsidP="009B388E">
      <w:pPr>
        <w:pStyle w:val="a8"/>
        <w:numPr>
          <w:ilvl w:val="0"/>
          <w:numId w:val="3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статистических показателей уровня жизни населения</w:t>
      </w:r>
      <w:r w:rsidR="00920B1E" w:rsidRPr="006628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15262" w:rsidRPr="00662892" w:rsidRDefault="00615262" w:rsidP="00615262">
      <w:pPr>
        <w:pStyle w:val="a8"/>
        <w:numPr>
          <w:ilvl w:val="0"/>
          <w:numId w:val="3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28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Расчет пособия по временной нетрудоспособности</w:t>
      </w:r>
      <w:r w:rsidR="00F84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52EE0" w:rsidRPr="00615262" w:rsidRDefault="00752EE0" w:rsidP="006152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01" w:rsidRDefault="00D53BBE" w:rsidP="0018380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деятельности руководство фирмы должно осуществлять соответствующие действия, побуждающие работников к заинтересованности в своем </w:t>
      </w:r>
      <w:hyperlink r:id="rId5" w:tooltip="Труд" w:history="1">
        <w:r w:rsidRPr="001838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труде</w:t>
        </w:r>
      </w:hyperlink>
      <w:r w:rsidRPr="0018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BBE" w:rsidRDefault="00D53BBE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труда — одна из важнейших функций управления кадрами.</w:t>
      </w:r>
    </w:p>
    <w:p w:rsidR="0006228B" w:rsidRPr="00D53BBE" w:rsidRDefault="0006228B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A9" w:rsidRDefault="00D53BBE" w:rsidP="002810A9">
      <w:pPr>
        <w:pStyle w:val="a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труда</w:t>
      </w:r>
      <w:r w:rsidRPr="00062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BBE" w:rsidRPr="0006228B" w:rsidRDefault="002810A9" w:rsidP="002810A9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труда -</w:t>
      </w:r>
      <w:r w:rsidR="00D53BBE" w:rsidRPr="0006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побудительных сил роста производительной силы труда.</w:t>
      </w:r>
    </w:p>
    <w:p w:rsidR="00D53BBE" w:rsidRDefault="00D53BBE" w:rsidP="00281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побудительным силам относятся не только материальные выгоды, но и моральные, выражающиеся в удовлетворенности трудом, в престижности труда, в выполнении внутренних человеческих установок, моральных потребностей.</w:t>
      </w:r>
    </w:p>
    <w:p w:rsidR="00D53BBE" w:rsidRPr="00183801" w:rsidRDefault="00D53BBE" w:rsidP="00F6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формами стимулирования труда работников на предприятии являются:</w:t>
      </w:r>
    </w:p>
    <w:p w:rsidR="00D53BBE" w:rsidRPr="00D53BBE" w:rsidRDefault="00D53BBE" w:rsidP="00FB6D90">
      <w:pPr>
        <w:numPr>
          <w:ilvl w:val="0"/>
          <w:numId w:val="36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материальные поощрения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числе которых заработная плата, премии, дополнительная заработная плата, </w:t>
      </w:r>
      <w:hyperlink r:id="rId6" w:tooltip="Надбавка" w:history="1">
        <w:r w:rsidRPr="00C0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надбавки</w:t>
        </w:r>
      </w:hyperlink>
      <w:r w:rsidRPr="00C078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ooltip="Доплата" w:history="1">
        <w:r w:rsidRPr="00C0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доплаты</w:t>
        </w:r>
      </w:hyperlink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скидки за услуги, предоставление дополнительных прав, льготы и т. п.;</w:t>
      </w:r>
    </w:p>
    <w:p w:rsidR="00D53BBE" w:rsidRPr="00D53BBE" w:rsidRDefault="00D53BBE" w:rsidP="00FB6D90">
      <w:pPr>
        <w:numPr>
          <w:ilvl w:val="0"/>
          <w:numId w:val="36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наказание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снижением, лишением премий, понижением размера заработной платы, штрафами, частичным, полным или повышенным размером возмещения ущерба, нанесенного предприятию, и т. д.;</w:t>
      </w:r>
    </w:p>
    <w:p w:rsidR="00D53BBE" w:rsidRPr="00D53BBE" w:rsidRDefault="00D53BBE" w:rsidP="00FB6D90">
      <w:pPr>
        <w:numPr>
          <w:ilvl w:val="0"/>
          <w:numId w:val="36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моральное поощрение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работников путем выражения благодарности, награждения знаками отличия, выдвижения на новые, престижные должности на работе, в том числе в неформальных группах вне работы (кружках, творческих, общественных объединениях), предоставление дополнительных прав (свободный режим работы), привлечение к управлению предприятием и т. п.;</w:t>
      </w:r>
    </w:p>
    <w:p w:rsidR="00D53BBE" w:rsidRPr="00D53BBE" w:rsidRDefault="00D53BBE" w:rsidP="00FB6D90">
      <w:pPr>
        <w:numPr>
          <w:ilvl w:val="0"/>
          <w:numId w:val="36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моральное наказание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упущения и недостатки в работе путем вынесения замечания, выговора, лишения льгот и преимуществ, снятие с престижных должностей, лишение почетных званий и крайняя мера — увольнение с работы.</w:t>
      </w:r>
    </w:p>
    <w:p w:rsidR="00D53BBE" w:rsidRPr="00D53BBE" w:rsidRDefault="00D53BBE" w:rsidP="001327F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является основным источником стимулирования и дохода работающих на предприятии. Поэтому ее размеры регулируются государством и руководителями предприятий.</w:t>
      </w:r>
    </w:p>
    <w:p w:rsidR="00D53BBE" w:rsidRPr="00927259" w:rsidRDefault="00D53BBE" w:rsidP="00D915B3">
      <w:pPr>
        <w:spacing w:after="105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Заработная плата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часть общественного продукта, которая в денежной форме выдается работнику в соответствии с количеством и качеством затраченного </w:t>
      </w:r>
      <w:hyperlink r:id="rId8" w:tooltip="Труд" w:history="1">
        <w:r w:rsidRPr="009272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труда</w:t>
        </w:r>
      </w:hyperlink>
      <w:r w:rsidRPr="00927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BBE" w:rsidRPr="00D53BBE" w:rsidRDefault="00D53BBE" w:rsidP="00D915B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заработная плата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вознаграждение за выполненную работу в соответствии с установленными нормами труда (тарифные ставки, оклады, сдельные расценки).</w:t>
      </w:r>
    </w:p>
    <w:p w:rsidR="00D53BBE" w:rsidRPr="00D915B3" w:rsidRDefault="00D53BBE" w:rsidP="00D915B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заработная плата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вознаграждения за труд сверх установленной нормы, за трудовые успехи и за особые условия труда (</w:t>
      </w:r>
      <w:hyperlink r:id="rId9" w:tooltip="Доплата" w:history="1">
        <w:r w:rsidRPr="00D915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доплаты</w:t>
        </w:r>
      </w:hyperlink>
      <w:r w:rsidRPr="00D915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ooltip="Надбавка" w:history="1">
        <w:r w:rsidRPr="00D915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надбавки</w:t>
        </w:r>
      </w:hyperlink>
      <w:r w:rsidRPr="00D91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компенсационные выплаты).</w:t>
      </w:r>
    </w:p>
    <w:p w:rsidR="00927259" w:rsidRPr="00D53BBE" w:rsidRDefault="00927259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Pr="00F6696C" w:rsidRDefault="00D53BBE" w:rsidP="00F6696C">
      <w:pPr>
        <w:pStyle w:val="a8"/>
        <w:numPr>
          <w:ilvl w:val="0"/>
          <w:numId w:val="3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оплаты труда</w:t>
      </w:r>
    </w:p>
    <w:p w:rsidR="00D53BBE" w:rsidRPr="00D53BBE" w:rsidRDefault="00D53BBE" w:rsidP="0092725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организацией оплаты труда понимается совокупность мероприятий, направленных на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вознаграждение за труд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его количества и качества. При организации труда следует учитывать следующие мероприятия, связанные с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нормированием труда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тарифным нормированием заработной платы разработкой форм и систем оплаты труда премированием работников. Нормирование труда основывается на установлении определенных пропорций в затратах труда, необходимых для изготовления единицы продукции или на выполнение заданного 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объема работы в определенных организационно-технических условиях. Главная задача нормирования труда — разработка и применение прогрессивных норм и нормативов.</w:t>
      </w:r>
    </w:p>
    <w:p w:rsidR="00D53BBE" w:rsidRPr="00D53BBE" w:rsidRDefault="00D53BBE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тарифного нормирования заработной платы: тарифные ставки, тарифные сетки, тарифно-квалификационный справочник.</w:t>
      </w:r>
    </w:p>
    <w:p w:rsidR="00D53BBE" w:rsidRPr="00D53BBE" w:rsidRDefault="00D53BBE" w:rsidP="00D915B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Тарифная ставка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выраженный в денежной форме абсолютный размер оплаты труда за единицу рабочего времени (бывают часовые, дневные, месячные).</w:t>
      </w:r>
    </w:p>
    <w:p w:rsidR="00D53BBE" w:rsidRPr="00D53BBE" w:rsidRDefault="00D53BBE" w:rsidP="00D915B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Тарифная сетка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шкала, состоящая из тарифных разрядов и тарифных коэффициентов, которые позволяют определить заработную плату любому работнику. В разных отраслях промышленности действуют различные шкалы.</w:t>
      </w:r>
    </w:p>
    <w:p w:rsidR="00D53BBE" w:rsidRDefault="00D53BBE" w:rsidP="00D915B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Тарифно-квалификационный справочник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нормативный документ, в соответствии с которым каждому тарифному разряду предъявляются определенные квалификационные требования, т. е. перечисляются все основные виды работ и профессий и необходимые знания для их выполнения.</w:t>
      </w:r>
    </w:p>
    <w:p w:rsidR="00927259" w:rsidRPr="00D53BBE" w:rsidRDefault="00927259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Pr="004125A8" w:rsidRDefault="00D53BBE" w:rsidP="00F6696C">
      <w:pPr>
        <w:pStyle w:val="a8"/>
        <w:numPr>
          <w:ilvl w:val="0"/>
          <w:numId w:val="3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заработной платы</w:t>
      </w:r>
    </w:p>
    <w:p w:rsidR="00D53BBE" w:rsidRPr="00D53BBE" w:rsidRDefault="00D53BBE" w:rsidP="00927259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основными элементами оплаты труда являются схемы должностных окладов и виды заработной платы. Минимальный размер оплаты труда (формулировка Министерства труда РФ) является социальной нормой и представляет собой низшую границу стоимости неквалифицированной рабочей силы, в расчете на 1 месяц.</w:t>
      </w:r>
    </w:p>
    <w:p w:rsidR="00D53BBE" w:rsidRPr="00D53BBE" w:rsidRDefault="00D53BBE" w:rsidP="0092725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Заработная плата ИТР и служащих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штатному расписанию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на основе схемы должностных окладов и числа работников каждой группы.</w:t>
      </w:r>
    </w:p>
    <w:p w:rsidR="00D53BBE" w:rsidRPr="00D53BBE" w:rsidRDefault="00D53BBE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заработной платы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учеников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из численности и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они получают. Отдельно рассчитывается заработная плата рабочих, сдельщиков и повременщиков.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Заработная плата рабочих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на основании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нормирования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на основании разработки норм затрат рабочего времени на единицу продукции. Нормы затрат труда включают нормы времени, нормы выработки, нормы обслуживания. Норма выработки — задание рабочему-сдельщику в производстве продукции требуемого качества в единицу времени в определенных условиях. Норма времени — отрезок рабочего времени (часы, дни), в течение которого рабочий должен произвести определенное количество продукции. Норма обслуживания определяет количество механизмов, которое должен обслуживать данный рабочий (или несколько) в течение смены.</w:t>
      </w:r>
    </w:p>
    <w:p w:rsidR="00D53BBE" w:rsidRPr="00D53BBE" w:rsidRDefault="00D53BBE" w:rsidP="00927259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трудовые отношения на фирмах строятся на основе трудовых договоров.</w:t>
      </w:r>
    </w:p>
    <w:p w:rsidR="00D53BBE" w:rsidRPr="004409BF" w:rsidRDefault="00D53BBE" w:rsidP="00440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договора бывают в форме:</w:t>
      </w:r>
    </w:p>
    <w:p w:rsidR="00D53BBE" w:rsidRPr="00D53BBE" w:rsidRDefault="00D53BBE" w:rsidP="00D53BBE">
      <w:pPr>
        <w:numPr>
          <w:ilvl w:val="0"/>
          <w:numId w:val="2"/>
        </w:numPr>
        <w:spacing w:after="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соглашения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правовой акт, регулирующий социально-трудовые отношения между работниками и работодателями; заключается на уровне Российской Федерации, субъекта РФ, территории, отрасли и профессии. Трудовое соглашение устанавливается между исполнителем и заказчиком, работником и работодателем.</w:t>
      </w:r>
    </w:p>
    <w:p w:rsidR="00D53BBE" w:rsidRPr="00D53BBE" w:rsidRDefault="00D53BBE" w:rsidP="00D53BBE">
      <w:pPr>
        <w:numPr>
          <w:ilvl w:val="0"/>
          <w:numId w:val="2"/>
        </w:numPr>
        <w:spacing w:after="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Коллективного договора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правовой акт, регулирующий социально-трудовые отношения между работниками организации и работодателем; предусматривает права и обязанности сторон в области социально-трудовых отношений на уровне предприятия.</w:t>
      </w:r>
    </w:p>
    <w:p w:rsidR="00D53BBE" w:rsidRDefault="00180D61" w:rsidP="004409B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Трудовой договор" w:history="1">
        <w:r w:rsidR="00D53BBE" w:rsidRPr="00ED609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Трудовой договор</w:t>
        </w:r>
      </w:hyperlink>
      <w:r w:rsidR="00D53BBE" w:rsidRPr="00ED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(контракт) </w:t>
      </w:r>
      <w:r w:rsidR="00D53BBE"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заключаться как временный на испытательный срок, на время выполнения работ, на определенный срок или неопределенный (пожизненно).</w:t>
      </w:r>
    </w:p>
    <w:p w:rsidR="004409BF" w:rsidRDefault="004409BF" w:rsidP="004409BF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институтом </w:t>
      </w:r>
      <w:hyperlink r:id="rId12" w:tooltip="Трудовое право" w:history="1">
        <w:r w:rsidRPr="00440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права</w:t>
        </w:r>
      </w:hyperlink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трудовой договор.</w:t>
      </w:r>
    </w:p>
    <w:p w:rsidR="004409BF" w:rsidRPr="004409BF" w:rsidRDefault="004409BF" w:rsidP="004409BF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9BF" w:rsidRPr="00F9433C" w:rsidRDefault="004409BF" w:rsidP="00F9433C">
      <w:pPr>
        <w:pStyle w:val="a8"/>
        <w:numPr>
          <w:ilvl w:val="0"/>
          <w:numId w:val="3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 договор</w:t>
      </w:r>
      <w:r w:rsidRPr="00F9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рассматривать в трех аспектах:</w:t>
      </w:r>
    </w:p>
    <w:p w:rsidR="004409BF" w:rsidRPr="004409BF" w:rsidRDefault="004409BF" w:rsidP="00830719">
      <w:pPr>
        <w:numPr>
          <w:ilvl w:val="0"/>
          <w:numId w:val="31"/>
        </w:numPr>
        <w:shd w:val="clear" w:color="auto" w:fill="FFFFFF"/>
        <w:spacing w:after="0" w:line="25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440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соглашение о труде</w:t>
      </w: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заключаемое между работником и работодателем;</w:t>
      </w:r>
    </w:p>
    <w:p w:rsidR="004409BF" w:rsidRPr="004409BF" w:rsidRDefault="004409BF" w:rsidP="00830719">
      <w:pPr>
        <w:numPr>
          <w:ilvl w:val="0"/>
          <w:numId w:val="31"/>
        </w:numPr>
        <w:shd w:val="clear" w:color="auto" w:fill="FFFFFF"/>
        <w:spacing w:after="0" w:line="25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трудового права</w:t>
      </w: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нормы которого регулируют порядок приема на работу (заключение трудового договора), перевода на другую работу и увольнения (изменение и прекращение трудового договора);</w:t>
      </w:r>
    </w:p>
    <w:p w:rsidR="004409BF" w:rsidRPr="004409BF" w:rsidRDefault="00180D61" w:rsidP="00830719">
      <w:pPr>
        <w:numPr>
          <w:ilvl w:val="0"/>
          <w:numId w:val="31"/>
        </w:numPr>
        <w:shd w:val="clear" w:color="auto" w:fill="FFFFFF"/>
        <w:spacing w:after="0" w:line="25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ooltip="Юридический факт" w:history="1">
        <w:r w:rsidR="004409BF" w:rsidRPr="004409B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юридический факт</w:t>
        </w:r>
      </w:hyperlink>
      <w:r w:rsidR="004409BF" w:rsidRPr="00440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09BF"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возникновения трудовых правоотношений, а также возникновения, изменения и прекращения тесно связанных с трудовыми (производных) правоотношений.</w:t>
      </w:r>
    </w:p>
    <w:p w:rsidR="004409BF" w:rsidRPr="004409BF" w:rsidRDefault="004409BF" w:rsidP="00830719">
      <w:pPr>
        <w:shd w:val="clear" w:color="auto" w:fill="FFFFFF"/>
        <w:spacing w:after="0" w:line="255" w:lineRule="atLeast"/>
        <w:ind w:left="567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56 ТК РФ дается определение</w:t>
      </w:r>
      <w:r w:rsidRPr="00440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трудового договора.</w:t>
      </w: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РФ. законами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распорядка.</w:t>
      </w:r>
    </w:p>
    <w:p w:rsidR="004409BF" w:rsidRPr="004409BF" w:rsidRDefault="004409BF" w:rsidP="004409BF">
      <w:pPr>
        <w:shd w:val="clear" w:color="auto" w:fill="FFFFFF"/>
        <w:spacing w:before="120" w:after="0" w:line="25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отличать трудовой договор от смежных договоров гражданско-правового характера, связанных с трудом (договоров подряда, поручения, авторского договора, договоров на выполнение научно-исследовательских и опытно-конструкторских работ и т. д.). Несмотря на внешнее сходство, они различаются по следующим признакам:</w:t>
      </w:r>
    </w:p>
    <w:p w:rsidR="004409BF" w:rsidRPr="004409BF" w:rsidRDefault="004409BF" w:rsidP="004409BF">
      <w:pPr>
        <w:numPr>
          <w:ilvl w:val="0"/>
          <w:numId w:val="32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трудового договора 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сам труд работника, т. с. </w:t>
      </w: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трудовая деятельность по определенной трудовой функции. Предметом же гражданско-правовых договоров выступает уже овеществленный конечный результат труда (изобретение, картина и т. д.), а труд в них лишь способ достижения этого результата, выполнения взятых обязательств;</w:t>
      </w:r>
    </w:p>
    <w:p w:rsidR="004409BF" w:rsidRPr="004409BF" w:rsidRDefault="004409BF" w:rsidP="004409BF">
      <w:pPr>
        <w:numPr>
          <w:ilvl w:val="0"/>
          <w:numId w:val="32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трудовой договор предполагает личное выполнение работы, запрещается замена работника другим лицом. В гражданско-правовых договорах такая обязанность возникает лишь в силу специального закрепления этого условия в самом договоре или в определенных законодательством случаях для отдельных видов гражданско-правовых договоров;</w:t>
      </w:r>
    </w:p>
    <w:p w:rsidR="004409BF" w:rsidRPr="004409BF" w:rsidRDefault="004409BF" w:rsidP="004409BF">
      <w:pPr>
        <w:numPr>
          <w:ilvl w:val="0"/>
          <w:numId w:val="32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трудовому договору работник обязан подчиняться в процессе выполнения своей трудовой функции правилам внутреннего трудового распорядка. За нарушение этой обязанности работник может привлекаться к дисциплинарной ответственности. В гражданско-правовых договорах такого условия нет;</w:t>
      </w:r>
    </w:p>
    <w:p w:rsidR="004409BF" w:rsidRPr="004409BF" w:rsidRDefault="004409BF" w:rsidP="004409BF">
      <w:pPr>
        <w:numPr>
          <w:ilvl w:val="0"/>
          <w:numId w:val="32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трудовому договору работодатель обязан организовать труд работника, создать ему нормальные и безопасные условия труда. По гражданско-правовым договорам работник сам организует работу, выполняет ее на свой риск.</w:t>
      </w:r>
    </w:p>
    <w:p w:rsidR="004409BF" w:rsidRPr="004409BF" w:rsidRDefault="004409BF" w:rsidP="004409BF">
      <w:pPr>
        <w:shd w:val="clear" w:color="auto" w:fill="FFFFFF"/>
        <w:spacing w:before="120" w:after="0" w:line="25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способствует устойчивости трудовых договоров, законодательно закрепляя принципы свободы и добровольности волеизъявлений при заключении трудового договора и различные юридические гарантии при приеме, переводе и увольнении, а также запрещая включать в трудовой договор условия, ухудшающие положение работников по сравнению с действующим законодательством.</w:t>
      </w:r>
    </w:p>
    <w:p w:rsidR="004409BF" w:rsidRPr="004409BF" w:rsidRDefault="004409BF" w:rsidP="004409B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Pr="00FF1DE6" w:rsidRDefault="00D53BBE" w:rsidP="00FF1DE6">
      <w:pPr>
        <w:pStyle w:val="a8"/>
        <w:numPr>
          <w:ilvl w:val="0"/>
          <w:numId w:val="3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оплаты труда</w:t>
      </w:r>
    </w:p>
    <w:p w:rsidR="00D53BBE" w:rsidRPr="00D53BBE" w:rsidRDefault="00D53BBE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зависимости от того, в каких </w:t>
      </w:r>
      <w:hyperlink r:id="rId14" w:tooltip="Экономические показатели" w:history="1">
        <w:r w:rsidRPr="00F056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экономических показателях</w:t>
        </w:r>
      </w:hyperlink>
      <w:r w:rsidRPr="00F05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змеряются затраты труда, применяются различные формы оплаты труда.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Сдельная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заработная плата устанавливается в зависимости от количества и качества затраченного труда.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Повременная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заработная плата устанавливается в зависимости от времени работы рабочего и его квалификации. При сдельных системах оплаты труда доход работника определяется умножением расценки на объем произведенной продукции. Расценка — это произведение часовой тарифной ставки, соответствующей разряду сложности выполняемой технологической операции или работы, на норму времени. </w:t>
      </w:r>
      <w:r w:rsidR="0090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Аккордная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оплата труда устанавливается не за каждую производственную операцию, а за весь цикл работ, т. е. за аккордное задание.</w:t>
      </w:r>
    </w:p>
    <w:p w:rsidR="00D53BBE" w:rsidRDefault="00D53BBE" w:rsidP="0092725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практике фирм общей тенденцией совершенствования систем оплаты и стимулирования труда персонала является применение повременных систем в сочетании </w:t>
      </w:r>
      <w:r w:rsidRPr="005A25EC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15" w:tooltip="Доплата" w:history="1">
        <w:r w:rsidRPr="005A25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доплатами</w:t>
        </w:r>
      </w:hyperlink>
      <w:r w:rsidRPr="005A2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A2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Премия" w:history="1">
        <w:r w:rsidRPr="005A25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премиями</w:t>
        </w:r>
      </w:hyperlink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личный вклад работника в увеличение дохода фирмы.</w:t>
      </w:r>
    </w:p>
    <w:p w:rsidR="00342458" w:rsidRPr="00342458" w:rsidRDefault="00342458" w:rsidP="00342458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Премия — это поощрение работника за труд выше ожидаемого результата.</w:t>
      </w:r>
    </w:p>
    <w:p w:rsidR="00342458" w:rsidRDefault="00342458" w:rsidP="0034245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стимулов к труду наиболее полно выражена в премировании, т. к. связана </w:t>
      </w:r>
      <w:r w:rsidRPr="00342458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17" w:tooltip="Потребности человека" w:history="1">
        <w:r w:rsidRPr="003424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потребностями человека</w:t>
        </w:r>
      </w:hyperlink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перерастанием их в личные интересы.</w:t>
      </w:r>
    </w:p>
    <w:p w:rsidR="00342458" w:rsidRDefault="00342458" w:rsidP="0034245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5EC" w:rsidRPr="00342458" w:rsidRDefault="005A25EC" w:rsidP="0034245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458" w:rsidRPr="00FF1DE6" w:rsidRDefault="00342458" w:rsidP="00FF1DE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премирования</w:t>
      </w:r>
    </w:p>
    <w:p w:rsidR="00342458" w:rsidRPr="00342458" w:rsidRDefault="00342458" w:rsidP="00342458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 </w:t>
      </w:r>
      <w:hyperlink r:id="rId18" w:tooltip="Рыночная экономика" w:history="1">
        <w:r w:rsidRPr="003424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рыночной экономики</w:t>
        </w:r>
      </w:hyperlink>
      <w:r w:rsidRPr="00342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 самостоятельно устанавливает систему премирования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воздействия предусматривает наличие соответствующего инструментария, выбор мотивированных интересов работников, адекватных им стимулов, определение видов, периодичности и размера премирования.</w:t>
      </w:r>
    </w:p>
    <w:p w:rsidR="00342458" w:rsidRPr="00342458" w:rsidRDefault="00342458" w:rsidP="00342458">
      <w:pPr>
        <w:shd w:val="clear" w:color="auto" w:fill="FFFFFF"/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круга интересов работника важно, чтобы его личные интересы адекватно и точно отражались в соответствующих стимулах. Например, интерес к профессиональный знаниям может быть отражен путем установления повышенной заработной платы при росте мастерства или при учебе в институте; заинтересованность в жилье — путем предоставления предприятием жилья семье работника или частичной оплате стоимости жилья.</w:t>
      </w:r>
    </w:p>
    <w:p w:rsidR="00342458" w:rsidRPr="00342458" w:rsidRDefault="00342458" w:rsidP="00342458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Существенным недостатком системы премирования может стать появление антистимула как следствие недостаточно продуманного отбора стимулов </w:t>
      </w:r>
      <w:r w:rsidRPr="00342458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hyperlink r:id="rId19" w:tooltip="Труд" w:history="1">
        <w:r w:rsidRPr="003424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труду</w:t>
        </w:r>
      </w:hyperlink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Показатель, выбранный в качестве стимула, на деле может обернуться антистимулом. Например, если премирование медицинских работников установить в зависимости от количества пациентов — наиболее распространенного объемного показателя работы медицинских учреждений, то у работников может появиться стремление к росту числа больных. Чтобы предупредить появление антистимула, применяются разные способы, например, в систему поощрения включают другие показатели, корректирующие действие основного показателя.</w:t>
      </w:r>
    </w:p>
    <w:p w:rsidR="00342458" w:rsidRPr="00342458" w:rsidRDefault="00342458" w:rsidP="00342458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показателей обычно </w:t>
      </w: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предусматривается иерархия стимулов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правило, это происходит либо упрощенно, посредством применения двух-трех показателей, либо путем установления обязательных и дополнительных условий премирования, либо путем установления главного, основных и дополнительных показателей премирования.</w:t>
      </w:r>
    </w:p>
    <w:p w:rsidR="00342458" w:rsidRPr="00342458" w:rsidRDefault="00342458" w:rsidP="00342458">
      <w:pPr>
        <w:shd w:val="clear" w:color="auto" w:fill="FFFFFF"/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устанавливается два-три показателя работы в качестве стимулов к труду.</w:t>
      </w:r>
    </w:p>
    <w:p w:rsidR="00342458" w:rsidRDefault="00342458" w:rsidP="00342458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вариант установления иерархии стимулов предусматривает использование условий премирования. </w:t>
      </w:r>
    </w:p>
    <w:p w:rsidR="00342458" w:rsidRPr="00342458" w:rsidRDefault="00342458" w:rsidP="00342458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премирования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количественные и качественные показатели работы, соблюдение которых позволит работнику получить премию. При выполнении обязательных условий премирования работнику начисляется большая часть премий (60-70 %). Выполнение дополнительных условий премирования увеличивает размер премий. При невыполнении обязательных условий размер премий может сокращаться до 50</w:t>
      </w:r>
    </w:p>
    <w:p w:rsidR="00767EDC" w:rsidRDefault="00342458" w:rsidP="0034245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сложный порядок премирования предусмотрен при установлении третьего варианта иерархии стимулирования, </w:t>
      </w: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е. при делении показателей на главный, основные и дополнительные.</w:t>
      </w:r>
    </w:p>
    <w:p w:rsidR="00342458" w:rsidRPr="00342458" w:rsidRDefault="00342458" w:rsidP="00767EDC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Главным показателем 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тот, который является самым важным стимулом в работе предприятия и от выполнения которого зависит почти половина (или больше половины) размера премии.</w:t>
      </w:r>
    </w:p>
    <w:p w:rsidR="00342458" w:rsidRPr="00342458" w:rsidRDefault="00342458" w:rsidP="00767EDC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показателями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премирования могут быть два-три менее важных, но столь же значительных показателей деятельности, например, состояние собственного капитала, рост </w:t>
      </w:r>
      <w:hyperlink r:id="rId20" w:tooltip="Производительность труда" w:history="1">
        <w:r w:rsidRPr="00767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производительности труда</w:t>
        </w:r>
      </w:hyperlink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экономия ресурсов и др. При их выполнении увеличивается базовый размер премии на 20-40 %.</w:t>
      </w:r>
    </w:p>
    <w:p w:rsidR="00342458" w:rsidRPr="00342458" w:rsidRDefault="00342458" w:rsidP="00767EDC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показатели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премирования должны быть частными, присущими отдельным профессиям. Например, для экономиста это может быть обоснованность плановых расчетов, для бухгалтера — своевременность представления отчетов, для продавца — санитарное состояние рабочего места и т.д. При соблюдении дополнительных условий премирования базовая величина премии увеличивается на 10-%.</w:t>
      </w:r>
    </w:p>
    <w:p w:rsidR="00342458" w:rsidRPr="00342458" w:rsidRDefault="00342458" w:rsidP="00767EDC">
      <w:pPr>
        <w:shd w:val="clear" w:color="auto" w:fill="FFFFFF"/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премирования должны быть простыми, понятными и легко запоминающимися для работников. Считается, что при усложнении системы премирования ухудшается ее восприятие и снижается действенность.</w:t>
      </w:r>
    </w:p>
    <w:p w:rsidR="00342458" w:rsidRPr="00342458" w:rsidRDefault="00342458" w:rsidP="00767EDC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периодичности выплаты различают премии, выплачиваемые за месяц, квартал, год и разовые. Премии, выплачиваемые за месяц, обычно связаны с текущим премированием. Показатели этого вида премирования содержатся в статистической и бухгалтерской отчетности за месяц работы. </w:t>
      </w: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Премирование за месяц наиболее популярно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премия выплачивается работникам часто и оказывает на них заметное воздействие.</w:t>
      </w:r>
    </w:p>
    <w:p w:rsidR="00342458" w:rsidRPr="00342458" w:rsidRDefault="00342458" w:rsidP="00767EDC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Реже применяется квартальное премирование.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премирования обычно бывают те, которые включены в квартальную отчетность. Считается, что эти показатели не должны дублировать показатели премирования за месяц.</w:t>
      </w:r>
    </w:p>
    <w:p w:rsidR="00342458" w:rsidRPr="00342458" w:rsidRDefault="00342458" w:rsidP="0034245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 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 обычно связаны с выплатой вознаграждения по итогам работы за год и за выслугу лет, т.е. так называемые тринадцатой и четырнадцатой зарплатами. Стимулом этих премий является, как правило, стаж работы: чем больше стаж работника, тем выше размер его годового вознаграждения.</w:t>
      </w:r>
    </w:p>
    <w:p w:rsidR="00342458" w:rsidRPr="00342458" w:rsidRDefault="00342458" w:rsidP="00767EDC">
      <w:pPr>
        <w:shd w:val="clear" w:color="auto" w:fill="FFFFFF"/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виды премирования, предусматривающие социальные стимулы, например, поощрение за сохранность тары, за изобретательство и рационализаторскую деятельность. Особенность таких видов премирования состоит в том, что средства на премирование образуются в результате достижения цели премирования, а премии выплачиваются лишь тем, кто участвовал в этой работе.</w:t>
      </w:r>
    </w:p>
    <w:p w:rsidR="00342458" w:rsidRPr="00342458" w:rsidRDefault="00342458" w:rsidP="00767EDC">
      <w:pPr>
        <w:shd w:val="clear" w:color="auto" w:fill="FFFFFF"/>
        <w:spacing w:after="0" w:line="25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Распространенным видом премирования является единовременное поощрение за выполнение особо важных заданий.</w:t>
      </w: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Оно также выплачивается лишь непосредственным исполнителям. Единовременное поощрение может устанавливаться при соблюдении определенных условий, например:</w:t>
      </w:r>
    </w:p>
    <w:p w:rsidR="00342458" w:rsidRPr="00342458" w:rsidRDefault="00342458" w:rsidP="00342458">
      <w:pPr>
        <w:numPr>
          <w:ilvl w:val="0"/>
          <w:numId w:val="30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специальных срочных и внеплановых работ;</w:t>
      </w:r>
    </w:p>
    <w:p w:rsidR="00342458" w:rsidRPr="00342458" w:rsidRDefault="00342458" w:rsidP="00342458">
      <w:pPr>
        <w:numPr>
          <w:ilvl w:val="0"/>
          <w:numId w:val="30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особых заданий, направленных на экономию материальных финансовых и трудовых ресурсов;</w:t>
      </w:r>
    </w:p>
    <w:p w:rsidR="00342458" w:rsidRPr="00342458" w:rsidRDefault="00342458" w:rsidP="00342458">
      <w:pPr>
        <w:numPr>
          <w:ilvl w:val="0"/>
          <w:numId w:val="30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 сжатые сроки работ, связанных с предотвращением аварий или ликвидацией их последствий.</w:t>
      </w:r>
    </w:p>
    <w:p w:rsidR="00342458" w:rsidRPr="00342458" w:rsidRDefault="00342458" w:rsidP="00767EDC">
      <w:pPr>
        <w:shd w:val="clear" w:color="auto" w:fill="FFFFFF"/>
        <w:spacing w:after="0" w:line="255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на предприятии организация премирования периодически анализируется с целью определения эффективности ее применения. Изменение условий деятельности, смена приоритетов хозяйствования, привыкание работников к старым стимулам — все это требует изменений и системы стимулирования </w:t>
      </w:r>
      <w:hyperlink r:id="rId21" w:tooltip="Труд" w:history="1">
        <w:r w:rsidRPr="00767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труда</w:t>
        </w:r>
      </w:hyperlink>
      <w:r w:rsidRPr="00342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58" w:rsidRDefault="00342458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97" w:rsidRPr="00E94997" w:rsidRDefault="00E94997" w:rsidP="00342458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Доплата и надбавки связаны, как правило, с особыми условиями работа. Они</w:t>
      </w:r>
      <w:r w:rsidR="0090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носят стабильный характер и персонифицированы</w:t>
      </w: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установлены для конкретного человека.</w:t>
      </w:r>
    </w:p>
    <w:p w:rsidR="00E94997" w:rsidRPr="00E94997" w:rsidRDefault="00E94997" w:rsidP="00342458">
      <w:pPr>
        <w:shd w:val="clear" w:color="auto" w:fill="FFFFFF"/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доплат и надбавок являются обязательней для применения на предприятиях всех форм собственности. Их выплата гарантирована г</w:t>
      </w:r>
      <w:r w:rsidR="0090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осударством. </w:t>
      </w: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доплаты и надбавки применяются в отдельных сферах приложения труда. В большинстве случаях эти доплаты также обязательные, но об их конкретных размерах договариваются непосредственно на самом предприятии.</w:t>
      </w:r>
    </w:p>
    <w:p w:rsidR="00E94997" w:rsidRPr="00E94997" w:rsidRDefault="00E94997" w:rsidP="00342458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характеру выплат</w:t>
      </w: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доплата и надбавки делятся на </w:t>
      </w:r>
      <w:r w:rsidRPr="00E9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компенсационные и стимулирующие</w:t>
      </w: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997" w:rsidRPr="00E94997" w:rsidRDefault="00E94997" w:rsidP="009068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рыночной экономики государство берет на себя заботу лишь о некоторых, ограниченных видах гарантий и компенсаций. Оно устанавливает обязательность их выплат в качестве минимально необходимых. При таком подходе наемные работники получают возможность по мере роста эффективности труда с помощью профсоюзов договориться о более высоких гарантиях в ходе переговоров с работодателями. </w:t>
      </w:r>
      <w:r w:rsidRPr="00E9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Доплаты и надбавки компенсационного характера гарантированы государством за условия работы, отклоняющиеся от нормальных</w:t>
      </w: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настоящее время применяется около 50 видов наиболее распространенных доплат и надбавок компенсационного характера.</w:t>
      </w:r>
    </w:p>
    <w:p w:rsidR="00E94997" w:rsidRPr="00E94997" w:rsidRDefault="00E94997" w:rsidP="00342458">
      <w:pPr>
        <w:shd w:val="clear" w:color="auto" w:fill="FFFFFF"/>
        <w:spacing w:after="0" w:line="25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E9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компенсационным доплатам</w:t>
      </w: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доплаты: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в вечернее время;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сверхурочную работу;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в выходные и праздничные дни;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разъездной характер работы;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несовершеннолетним работникам в связи с сокращением их рабочего дня;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рабочим, выполняющим работы ниже присвоенного им тарифного разряда;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невыполнении норм выработки и изготовлении бракованной продукции не по вине работника;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среднего заработка в условиях, предусмотренных законодательством;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 в связи с отклонением от нормальных условий труда;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по графику с разделением дня на части с перерывами не менее 2-х часов;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многосменный режим работы;</w:t>
      </w:r>
    </w:p>
    <w:p w:rsidR="00E94997" w:rsidRPr="00E94997" w:rsidRDefault="00E94997" w:rsidP="00906871">
      <w:pPr>
        <w:numPr>
          <w:ilvl w:val="0"/>
          <w:numId w:val="23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сверх нормативной продолжительности рабочего времени в период массовой приемки и закладки на хранение сельскохозяйственной продукции и т.п.</w:t>
      </w:r>
    </w:p>
    <w:p w:rsidR="00E94997" w:rsidRDefault="00E94997" w:rsidP="00906871">
      <w:pPr>
        <w:shd w:val="clear" w:color="auto" w:fill="FFFFFF"/>
        <w:spacing w:after="0" w:line="255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обязательных относятся доплаты и надбавки за вредные, тяжелые и опасные </w:t>
      </w:r>
      <w:hyperlink r:id="rId22" w:tooltip="Условия труда" w:history="1">
        <w:r w:rsidRPr="0034245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условия труда</w:t>
        </w:r>
      </w:hyperlink>
      <w:r w:rsidRPr="0034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2458" w:rsidRPr="00E94997" w:rsidRDefault="00342458" w:rsidP="00906871">
      <w:pPr>
        <w:shd w:val="clear" w:color="auto" w:fill="FFFFFF"/>
        <w:spacing w:after="0" w:line="25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997" w:rsidRPr="00E94997" w:rsidRDefault="00E94997" w:rsidP="00F211BF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E9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стимулирующим доплатам и надбавкам</w:t>
      </w: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 оплату:</w:t>
      </w:r>
    </w:p>
    <w:p w:rsidR="00E94997" w:rsidRPr="00E94997" w:rsidRDefault="00E94997" w:rsidP="00906871">
      <w:pPr>
        <w:numPr>
          <w:ilvl w:val="0"/>
          <w:numId w:val="24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высокую квалификацию (специалистам);</w:t>
      </w:r>
    </w:p>
    <w:p w:rsidR="00E94997" w:rsidRPr="00E94997" w:rsidRDefault="00E94997" w:rsidP="00906871">
      <w:pPr>
        <w:numPr>
          <w:ilvl w:val="0"/>
          <w:numId w:val="24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профессиональное мастерство (рабочим);</w:t>
      </w:r>
    </w:p>
    <w:p w:rsidR="00E94997" w:rsidRPr="00E94997" w:rsidRDefault="00E94997" w:rsidP="00906871">
      <w:pPr>
        <w:numPr>
          <w:ilvl w:val="0"/>
          <w:numId w:val="24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с меньшей численностью работников;</w:t>
      </w:r>
    </w:p>
    <w:p w:rsidR="00E94997" w:rsidRPr="00E94997" w:rsidRDefault="00E94997" w:rsidP="00906871">
      <w:pPr>
        <w:numPr>
          <w:ilvl w:val="0"/>
          <w:numId w:val="24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совмещение профессий (должностей);</w:t>
      </w:r>
    </w:p>
    <w:p w:rsidR="00E94997" w:rsidRPr="00E94997" w:rsidRDefault="00E94997" w:rsidP="00906871">
      <w:pPr>
        <w:numPr>
          <w:ilvl w:val="0"/>
          <w:numId w:val="24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расширение зон обслуживания или увеличение объема выполняемых работ;</w:t>
      </w:r>
    </w:p>
    <w:p w:rsidR="00E94997" w:rsidRPr="00E94997" w:rsidRDefault="00E94997" w:rsidP="00906871">
      <w:pPr>
        <w:numPr>
          <w:ilvl w:val="0"/>
          <w:numId w:val="24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обязанностей отсутствующего работника;</w:t>
      </w:r>
    </w:p>
    <w:p w:rsidR="00E94997" w:rsidRPr="00E94997" w:rsidRDefault="00E94997" w:rsidP="00906871">
      <w:pPr>
        <w:numPr>
          <w:ilvl w:val="0"/>
          <w:numId w:val="24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бригадирам из числа рабочих, не освобожденных от основной работы;</w:t>
      </w:r>
    </w:p>
    <w:p w:rsidR="00E94997" w:rsidRPr="00E94997" w:rsidRDefault="00E94997" w:rsidP="00906871">
      <w:pPr>
        <w:numPr>
          <w:ilvl w:val="0"/>
          <w:numId w:val="24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ведение делопроизводства и бухгалтерского учета;</w:t>
      </w:r>
    </w:p>
    <w:p w:rsidR="00E94997" w:rsidRPr="00E94997" w:rsidRDefault="00E94997" w:rsidP="00906871">
      <w:pPr>
        <w:numPr>
          <w:ilvl w:val="0"/>
          <w:numId w:val="24"/>
        </w:numPr>
        <w:shd w:val="clear" w:color="auto" w:fill="FFFFFF"/>
        <w:spacing w:after="30" w:line="255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обслуживание вычислительной техники и др.</w:t>
      </w:r>
    </w:p>
    <w:p w:rsidR="00E94997" w:rsidRPr="00E94997" w:rsidRDefault="00E94997" w:rsidP="00906871">
      <w:pPr>
        <w:shd w:val="clear" w:color="auto" w:fill="FFFFFF"/>
        <w:spacing w:after="0" w:line="25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было отмечено, максимальный размер компенсационных доплат и надбавок гарантируется государством и обязателен для применения. </w:t>
      </w:r>
      <w:r w:rsidRPr="00E9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Доплаты и надбавки стимулирующего характера устанавливаются по усмотрению руководства предприятиями</w:t>
      </w: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размеры определяются на предприятии самостоятельно. При определении размера доплат и надбавок стимулирующего характера учитываются конкретные условия работы.</w:t>
      </w:r>
    </w:p>
    <w:p w:rsidR="00E94997" w:rsidRPr="00E94997" w:rsidRDefault="00E94997" w:rsidP="00906871">
      <w:pPr>
        <w:shd w:val="clear" w:color="auto" w:fill="FFFFFF"/>
        <w:spacing w:before="120" w:after="0" w:line="25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доплат и надбавок чаще всего определяется относительно должностного оклада или тарифной ставки за отработанное время. Однако предприятие может устанавливать их и в абсолютной сумме — либо в равном размере для всех работников, либо дифференцировано.</w:t>
      </w:r>
    </w:p>
    <w:p w:rsidR="00E94997" w:rsidRPr="00D53BBE" w:rsidRDefault="00E94997" w:rsidP="00906871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Default="00D53BBE" w:rsidP="00342458">
      <w:pPr>
        <w:spacing w:after="0" w:line="255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простой повременной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системе труд работника оплачивается только в зависимости от продолжительности времени его работы за тот или иной период.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Контрактная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оплаты труда предполагает оплату труда за выполненную работу с указаниями: общее положение, обязанности работника, обязанности фирмы, оплата труда, режим рабочего времени и времени отдыха (не нормированность труда указывается именно здесь), социальное обеспечение, льготы по социальному обслуживанию (путевки и т. п.), ответственность сторон за неисполнение обязательств.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Комиссионная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оплата труда основана на договоре комиссии, который заключается между комиссионером и комитентом.</w:t>
      </w:r>
    </w:p>
    <w:p w:rsidR="00E94997" w:rsidRPr="00D53BBE" w:rsidRDefault="00E94997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7B" w:rsidRDefault="0040367B" w:rsidP="00D53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 Фонд заработной платы</w:t>
      </w:r>
    </w:p>
    <w:p w:rsidR="00853F28" w:rsidRDefault="00853F28" w:rsidP="00D53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3BBE" w:rsidRPr="00D53BBE" w:rsidRDefault="00D53BBE" w:rsidP="00D5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состав фонда заработной платы включаются:</w:t>
      </w:r>
    </w:p>
    <w:p w:rsidR="00D53BBE" w:rsidRPr="00D53BBE" w:rsidRDefault="00D53BBE" w:rsidP="00960C83">
      <w:pPr>
        <w:numPr>
          <w:ilvl w:val="0"/>
          <w:numId w:val="37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 денежной и натуральной формах за отработанное и неотработанное время;</w:t>
      </w:r>
    </w:p>
    <w:p w:rsidR="00D53BBE" w:rsidRPr="00D53BBE" w:rsidRDefault="00D53BBE" w:rsidP="00960C83">
      <w:pPr>
        <w:numPr>
          <w:ilvl w:val="0"/>
          <w:numId w:val="37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и единовременные поощрительные выплаты;</w:t>
      </w:r>
    </w:p>
    <w:p w:rsidR="00D53BBE" w:rsidRPr="00F52E49" w:rsidRDefault="00D53BBE" w:rsidP="00960C83">
      <w:pPr>
        <w:numPr>
          <w:ilvl w:val="0"/>
          <w:numId w:val="37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 </w:t>
      </w:r>
      <w:hyperlink r:id="rId23" w:tooltip="Доплаты и надбавки" w:history="1">
        <w:r w:rsidRPr="00F52E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доплаты и надбавки</w:t>
        </w:r>
      </w:hyperlink>
      <w:r w:rsidRPr="00F52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53BBE" w:rsidRPr="00D53BBE" w:rsidRDefault="00D53BBE" w:rsidP="00960C83">
      <w:pPr>
        <w:numPr>
          <w:ilvl w:val="0"/>
          <w:numId w:val="37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выплаты, связанные с режимом работы и условиями труда;</w:t>
      </w:r>
    </w:p>
    <w:p w:rsidR="00D53BBE" w:rsidRPr="00D53BBE" w:rsidRDefault="00D53BBE" w:rsidP="00960C83">
      <w:pPr>
        <w:numPr>
          <w:ilvl w:val="0"/>
          <w:numId w:val="37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питание, жилье, топливо, носящие регулярный характер.</w:t>
      </w:r>
    </w:p>
    <w:p w:rsidR="00D53BBE" w:rsidRPr="00D53BBE" w:rsidRDefault="00D53BBE" w:rsidP="00D5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состав фонда заработной платы включаются выплаты за неотработанное время:</w:t>
      </w:r>
    </w:p>
    <w:p w:rsidR="00D53BBE" w:rsidRPr="00D53BBE" w:rsidRDefault="00D53BBE" w:rsidP="002962DA">
      <w:pPr>
        <w:numPr>
          <w:ilvl w:val="0"/>
          <w:numId w:val="38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льготных часов подростков;</w:t>
      </w:r>
    </w:p>
    <w:p w:rsidR="00D53BBE" w:rsidRPr="00D53BBE" w:rsidRDefault="00D53BBE" w:rsidP="002962DA">
      <w:pPr>
        <w:numPr>
          <w:ilvl w:val="0"/>
          <w:numId w:val="38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учебных отпусков;</w:t>
      </w:r>
    </w:p>
    <w:p w:rsidR="00D53BBE" w:rsidRPr="00D53BBE" w:rsidRDefault="00D53BBE" w:rsidP="002962DA">
      <w:pPr>
        <w:numPr>
          <w:ilvl w:val="0"/>
          <w:numId w:val="38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выполнения государственных и общественных обязанностей;</w:t>
      </w:r>
    </w:p>
    <w:p w:rsidR="00D53BBE" w:rsidRPr="00D53BBE" w:rsidRDefault="00D53BBE" w:rsidP="002962DA">
      <w:pPr>
        <w:numPr>
          <w:ilvl w:val="0"/>
          <w:numId w:val="38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простоев не по вине работника;</w:t>
      </w:r>
    </w:p>
    <w:p w:rsidR="00D53BBE" w:rsidRPr="00D53BBE" w:rsidRDefault="00D53BBE" w:rsidP="002962DA">
      <w:pPr>
        <w:numPr>
          <w:ilvl w:val="0"/>
          <w:numId w:val="38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время вынужденного прогула;</w:t>
      </w:r>
    </w:p>
    <w:p w:rsidR="00D53BBE" w:rsidRPr="00D53BBE" w:rsidRDefault="00D53BBE" w:rsidP="002962DA">
      <w:pPr>
        <w:numPr>
          <w:ilvl w:val="0"/>
          <w:numId w:val="38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период обучения работников, направленных на повышение квалификации или обучение вторым профессиям;</w:t>
      </w:r>
    </w:p>
    <w:p w:rsidR="00D53BBE" w:rsidRPr="00D53BBE" w:rsidRDefault="00D53BBE" w:rsidP="002962DA">
      <w:pPr>
        <w:numPr>
          <w:ilvl w:val="0"/>
          <w:numId w:val="38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донорам за дни обследования, сдачи крови.</w:t>
      </w:r>
    </w:p>
    <w:p w:rsidR="00D53BBE" w:rsidRPr="00D53BBE" w:rsidRDefault="00D53BBE" w:rsidP="00D5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9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единовременным поощрительным выплатам относятся:</w:t>
      </w:r>
    </w:p>
    <w:p w:rsidR="00D53BBE" w:rsidRPr="00D53BBE" w:rsidRDefault="00D53BBE" w:rsidP="002962DA">
      <w:pPr>
        <w:numPr>
          <w:ilvl w:val="0"/>
          <w:numId w:val="3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вознаграждение по итогам года;</w:t>
      </w:r>
    </w:p>
    <w:p w:rsidR="00D53BBE" w:rsidRPr="00D53BBE" w:rsidRDefault="00D53BBE" w:rsidP="002962DA">
      <w:pPr>
        <w:numPr>
          <w:ilvl w:val="0"/>
          <w:numId w:val="3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разовые премии независимо от источников их выплаты;</w:t>
      </w:r>
    </w:p>
    <w:p w:rsidR="00D53BBE" w:rsidRPr="00D53BBE" w:rsidRDefault="00D53BBE" w:rsidP="002962DA">
      <w:pPr>
        <w:numPr>
          <w:ilvl w:val="0"/>
          <w:numId w:val="3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неиспользованный отпуск;</w:t>
      </w:r>
    </w:p>
    <w:p w:rsidR="00D53BBE" w:rsidRPr="00D53BBE" w:rsidRDefault="00D53BBE" w:rsidP="002962DA">
      <w:pPr>
        <w:numPr>
          <w:ilvl w:val="0"/>
          <w:numId w:val="3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помощь, предоставленная всем или большинству работников;</w:t>
      </w:r>
    </w:p>
    <w:p w:rsidR="00D53BBE" w:rsidRPr="00D53BBE" w:rsidRDefault="00D53BBE" w:rsidP="002962DA">
      <w:pPr>
        <w:numPr>
          <w:ilvl w:val="0"/>
          <w:numId w:val="3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по итогам работы за год, годовое вознаграждение за выслугу лет;</w:t>
      </w:r>
    </w:p>
    <w:p w:rsidR="00D53BBE" w:rsidRPr="00D53BBE" w:rsidRDefault="00D53BBE" w:rsidP="002962DA">
      <w:pPr>
        <w:numPr>
          <w:ilvl w:val="0"/>
          <w:numId w:val="3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единовременные выплаты, включая стоимость подарков.</w:t>
      </w:r>
    </w:p>
    <w:p w:rsidR="00D53BBE" w:rsidRPr="00D53BBE" w:rsidRDefault="00D53BBE" w:rsidP="00D5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выплатам социального характера относятся:</w:t>
      </w:r>
    </w:p>
    <w:p w:rsidR="00D53BBE" w:rsidRPr="00D53BBE" w:rsidRDefault="00D53BBE" w:rsidP="002962DA">
      <w:pPr>
        <w:numPr>
          <w:ilvl w:val="0"/>
          <w:numId w:val="40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к пенсиям, работающим в организации, единовременные пособия уходящим на пенсию;</w:t>
      </w:r>
    </w:p>
    <w:p w:rsidR="00D53BBE" w:rsidRPr="00D53BBE" w:rsidRDefault="00D53BBE" w:rsidP="002962DA">
      <w:pPr>
        <w:numPr>
          <w:ilvl w:val="0"/>
          <w:numId w:val="40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путевок работникам и членам их семей за счет средств организации;</w:t>
      </w:r>
    </w:p>
    <w:p w:rsidR="00D53BBE" w:rsidRPr="00D53BBE" w:rsidRDefault="00D53BBE" w:rsidP="002962DA">
      <w:pPr>
        <w:numPr>
          <w:ilvl w:val="0"/>
          <w:numId w:val="40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женщинам, находившимся в частично оплачиваемом отпуске по уходу за ребенком;</w:t>
      </w:r>
    </w:p>
    <w:p w:rsidR="00D53BBE" w:rsidRPr="00D53BBE" w:rsidRDefault="00D53BBE" w:rsidP="002962DA">
      <w:pPr>
        <w:numPr>
          <w:ilvl w:val="0"/>
          <w:numId w:val="40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выходное пособие при прекращении трудового договора;</w:t>
      </w:r>
    </w:p>
    <w:p w:rsidR="00D53BBE" w:rsidRPr="00D53BBE" w:rsidRDefault="00D53BBE" w:rsidP="002962DA">
      <w:pPr>
        <w:numPr>
          <w:ilvl w:val="0"/>
          <w:numId w:val="40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помощь, предоставленная отдельным работникам по семейным обстоятельствам, на погребение и т. д.;</w:t>
      </w:r>
    </w:p>
    <w:p w:rsidR="00D53BBE" w:rsidRPr="00D53BBE" w:rsidRDefault="00D53BBE" w:rsidP="002962DA">
      <w:pPr>
        <w:numPr>
          <w:ilvl w:val="0"/>
          <w:numId w:val="40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стоимости проезда работников и членов их семьи к месту отдыха и обратно;</w:t>
      </w:r>
    </w:p>
    <w:p w:rsidR="00D53BBE" w:rsidRPr="00D53BBE" w:rsidRDefault="00D53BBE" w:rsidP="002962DA">
      <w:pPr>
        <w:numPr>
          <w:ilvl w:val="0"/>
          <w:numId w:val="40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проезда к месту работы транспортом общего пользования, специальными маршрутами, ведомственным транспортом;</w:t>
      </w:r>
    </w:p>
    <w:p w:rsidR="00D53BBE" w:rsidRPr="00D53BBE" w:rsidRDefault="00D53BBE" w:rsidP="002962DA">
      <w:pPr>
        <w:numPr>
          <w:ilvl w:val="0"/>
          <w:numId w:val="40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стипендии, выплачиваемые за счет средств организации.</w:t>
      </w:r>
    </w:p>
    <w:p w:rsidR="00B73CAE" w:rsidRDefault="00B73CAE" w:rsidP="00B73CA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2"/>
      <w:bookmarkEnd w:id="0"/>
    </w:p>
    <w:p w:rsidR="00D53BBE" w:rsidRDefault="00D53BBE" w:rsidP="00B73CA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Номинальная заработная плата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сумма денег, полученная за определенный период времени. Номинальная заработная плаза не отражает уровня цен, поэтому её увеличение не означает реального роста </w:t>
      </w:r>
      <w:hyperlink r:id="rId24" w:tooltip="Уровень жизни населения" w:history="1">
        <w:r w:rsidRPr="002734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уровня жизни</w:t>
        </w:r>
      </w:hyperlink>
      <w:r w:rsidRPr="00D5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6B5D" w:rsidRPr="00C56B5D" w:rsidRDefault="00C56B5D" w:rsidP="00C56B5D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жизни населения</w:t>
      </w: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представляет собой экономическую категорию. Это уровень обеспеченности населения необходимыми материальными благами и услугами.</w:t>
      </w:r>
    </w:p>
    <w:p w:rsidR="00C56B5D" w:rsidRPr="00C56B5D" w:rsidRDefault="00C56B5D" w:rsidP="00C56B5D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жизни — это уровень благосостояния населения, потребления благ и услуг, совокупность условий и показателей, характеризующих меру удовлетворения основных жизненных потребностей людей.</w:t>
      </w:r>
    </w:p>
    <w:p w:rsidR="00C56B5D" w:rsidRDefault="00C56B5D" w:rsidP="00C56B5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когда экономические системы стран подвергаются деформации и видоизменяются главной целью остаётся </w:t>
      </w:r>
      <w:r w:rsidRPr="00C5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принципа социальной направленности рыночной экономики</w:t>
      </w: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улучшения уровня жизни населения.</w:t>
      </w:r>
    </w:p>
    <w:p w:rsidR="00C56B5D" w:rsidRPr="00C56B5D" w:rsidRDefault="00C56B5D" w:rsidP="00C56B5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5D" w:rsidRDefault="00F211BF" w:rsidP="00F211BF">
      <w:pPr>
        <w:pStyle w:val="a8"/>
        <w:spacing w:after="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</w:t>
      </w:r>
      <w:r w:rsidR="00C56B5D" w:rsidRPr="009B38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статистических показателей уровня жизни населения</w:t>
      </w:r>
    </w:p>
    <w:p w:rsidR="00815183" w:rsidRPr="009B388E" w:rsidRDefault="00815183" w:rsidP="00815183">
      <w:pPr>
        <w:pStyle w:val="a8"/>
        <w:spacing w:after="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6B5D" w:rsidRPr="00341727" w:rsidRDefault="00C56B5D" w:rsidP="003A0035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 </w:t>
      </w:r>
      <w:r w:rsidRPr="003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комплексной характеристики уровня жизни населения</w:t>
      </w:r>
      <w:r w:rsidRPr="003417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применяется </w:t>
      </w:r>
      <w:hyperlink r:id="rId25" w:tooltip="Индекс развития человеческого потенциала" w:history="1">
        <w:r w:rsidRPr="003417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индекс человеческого развития</w:t>
        </w:r>
      </w:hyperlink>
      <w:r w:rsidRPr="003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(ИЧР), исчисляемый как интегральный трех составляющих: </w:t>
      </w:r>
      <w:hyperlink r:id="rId26" w:tooltip="ВВП на душу населения" w:history="1">
        <w:r w:rsidRPr="003417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ВВП на душу населения</w:t>
        </w:r>
      </w:hyperlink>
      <w:r w:rsidRPr="003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ожидаемой продолжительности жизни при рождении, достигнутого уровня образования.</w:t>
      </w:r>
    </w:p>
    <w:p w:rsidR="00C56B5D" w:rsidRPr="00341727" w:rsidRDefault="00C56B5D" w:rsidP="003A0035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сопоставления уровня жизни в разных странах в мировой практике используют также следующие показатели:</w:t>
      </w:r>
    </w:p>
    <w:p w:rsidR="00C56B5D" w:rsidRPr="00341727" w:rsidRDefault="00C56B5D" w:rsidP="00341727">
      <w:pPr>
        <w:numPr>
          <w:ilvl w:val="0"/>
          <w:numId w:val="4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 </w:t>
      </w:r>
      <w:hyperlink r:id="rId27" w:tooltip="ВВП на душу населения" w:history="1">
        <w:r w:rsidRPr="003417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валового внутреннего продукта на душу населения</w:t>
        </w:r>
      </w:hyperlink>
    </w:p>
    <w:p w:rsidR="00C56B5D" w:rsidRPr="00341727" w:rsidRDefault="00180D61" w:rsidP="00341727">
      <w:pPr>
        <w:numPr>
          <w:ilvl w:val="0"/>
          <w:numId w:val="4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tooltip="Индекс потребительских цен" w:history="1">
        <w:r w:rsidR="00C56B5D" w:rsidRPr="003417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Индекс потребительских цен</w:t>
        </w:r>
      </w:hyperlink>
    </w:p>
    <w:p w:rsidR="00C56B5D" w:rsidRPr="00341727" w:rsidRDefault="00C56B5D" w:rsidP="00341727">
      <w:pPr>
        <w:numPr>
          <w:ilvl w:val="0"/>
          <w:numId w:val="44"/>
        </w:numPr>
        <w:spacing w:after="3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потребления</w:t>
      </w:r>
    </w:p>
    <w:p w:rsidR="00C56B5D" w:rsidRPr="00341727" w:rsidRDefault="00180D61" w:rsidP="00341727">
      <w:pPr>
        <w:numPr>
          <w:ilvl w:val="0"/>
          <w:numId w:val="4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tooltip="Коэффициент смертности" w:history="1">
        <w:r w:rsidR="00C56B5D" w:rsidRPr="003417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Коэффициент смертности</w:t>
        </w:r>
      </w:hyperlink>
    </w:p>
    <w:p w:rsidR="00C56B5D" w:rsidRPr="00341727" w:rsidRDefault="00180D61" w:rsidP="00341727">
      <w:pPr>
        <w:numPr>
          <w:ilvl w:val="0"/>
          <w:numId w:val="4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tooltip="Коэффициент рождаемости" w:history="1">
        <w:r w:rsidR="00C56B5D" w:rsidRPr="003417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Коэффициент рождаемости</w:t>
        </w:r>
      </w:hyperlink>
    </w:p>
    <w:p w:rsidR="00C56B5D" w:rsidRPr="00341727" w:rsidRDefault="00C56B5D" w:rsidP="00341727">
      <w:pPr>
        <w:numPr>
          <w:ilvl w:val="0"/>
          <w:numId w:val="44"/>
        </w:numPr>
        <w:spacing w:after="3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Ожидаемая продолжительность жизни при рождении</w:t>
      </w:r>
    </w:p>
    <w:p w:rsidR="00C56B5D" w:rsidRPr="00341727" w:rsidRDefault="00C56B5D" w:rsidP="00341727">
      <w:pPr>
        <w:numPr>
          <w:ilvl w:val="0"/>
          <w:numId w:val="44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младенческой смерти</w:t>
      </w:r>
    </w:p>
    <w:p w:rsidR="00C56B5D" w:rsidRPr="00C56B5D" w:rsidRDefault="00C56B5D" w:rsidP="00290627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 уровень жизни граждан Российской Федерации определяется следующими основными показателями: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валового внутреннего продукта на душу населения;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производства товаров первой необходимости;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инфляции;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безработицы;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реальных доходов на душу населения;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населения инвестировать в себя и в экономику;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прожиточного минимума и минимального размера оплаты труда;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граждан с доходами ниже прожиточного минимума;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государственных расходов на образование, культуру, здравоохранение и социальное обеспечение;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среднего размера пенсии к прожиточному минимуму;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жизни человека;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рождаемости и смертности населения;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розничного товарооборота;</w:t>
      </w:r>
    </w:p>
    <w:p w:rsidR="00C56B5D" w:rsidRPr="00C56B5D" w:rsidRDefault="00C56B5D" w:rsidP="00067075">
      <w:pPr>
        <w:numPr>
          <w:ilvl w:val="0"/>
          <w:numId w:val="41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состояния окружающей среды от нормативов.</w:t>
      </w:r>
    </w:p>
    <w:p w:rsidR="00C56B5D" w:rsidRPr="00C56B5D" w:rsidRDefault="00C56B5D" w:rsidP="003A003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статистики уровня жизни населения</w:t>
      </w:r>
    </w:p>
    <w:p w:rsidR="00C56B5D" w:rsidRPr="00C56B5D" w:rsidRDefault="00C56B5D" w:rsidP="00290627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статистики уровня жизни населения являются: изучение фактического благосостояния населения, а также факторов, определяющих условия жизнедеятельности граждан страны в соответствии с экономическим ростом; измерение степени удовлетворения потребностей в материальных благах и услугах во взаимосвязи с социальными условиями и развитием производства.</w:t>
      </w:r>
    </w:p>
    <w:p w:rsidR="00C56B5D" w:rsidRPr="00C56B5D" w:rsidRDefault="00C56B5D" w:rsidP="00290627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выделить задачу изучения закономерностей формирования и регионально-динамических тенденций уровня жизни населения страны в целом, а также в разрезе отдельных социально-демографических групп населения и типов домашних хозяйств.</w:t>
      </w:r>
    </w:p>
    <w:p w:rsidR="00C56B5D" w:rsidRPr="00C56B5D" w:rsidRDefault="00C56B5D" w:rsidP="00290627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 для построения системы показателей и решения указанных задач являются материалы макроэкономической статистики, демографической статистики, статистики труда, торговой статистики, статистики цен. Значительный объем собираемых сведений основывается на данных финансовой и бухгалтерской отчетности, государственной налоговой службы, Центрального банка РФ, Пенсионного фонда РФ и др., а также на материалах специальных обследований, переписей, опросов.</w:t>
      </w:r>
    </w:p>
    <w:p w:rsidR="00C56B5D" w:rsidRPr="00C56B5D" w:rsidRDefault="00C56B5D" w:rsidP="00290627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C5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источниками информации</w:t>
      </w: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баланс денежных доходов и расходов населения и выборочные обследования домашних хозяйств.</w:t>
      </w:r>
    </w:p>
    <w:p w:rsidR="00C56B5D" w:rsidRDefault="00C56B5D" w:rsidP="003A0035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денежных доходов и расходов населения строится на федеральном и региональном уровнях и является базой для построения макроэкономических показателей. Он отражает объем и структуру денежных средств населения, принимающих форму доходов, расходов и накоплений. Доходы населения группируются в балансе по источникам получения средств и направлениям их расходования.</w:t>
      </w:r>
    </w:p>
    <w:p w:rsidR="00C56B5D" w:rsidRPr="00C56B5D" w:rsidRDefault="00C56B5D" w:rsidP="00C5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6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Уровень жизни характеризуется целым блоком показателей:</w:t>
      </w:r>
    </w:p>
    <w:p w:rsidR="00C56B5D" w:rsidRPr="00C56B5D" w:rsidRDefault="00C56B5D" w:rsidP="00FE58AA">
      <w:pPr>
        <w:numPr>
          <w:ilvl w:val="0"/>
          <w:numId w:val="43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корзина</w:t>
      </w:r>
    </w:p>
    <w:p w:rsidR="00C56B5D" w:rsidRPr="00C56B5D" w:rsidRDefault="00C56B5D" w:rsidP="00FE58AA">
      <w:pPr>
        <w:numPr>
          <w:ilvl w:val="0"/>
          <w:numId w:val="43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 </w:t>
      </w:r>
      <w:hyperlink r:id="rId31" w:tooltip="Заработная плата" w:history="1">
        <w:r w:rsidRPr="00290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заработная плата</w:t>
        </w:r>
      </w:hyperlink>
    </w:p>
    <w:p w:rsidR="00C56B5D" w:rsidRPr="00C56B5D" w:rsidRDefault="00C56B5D" w:rsidP="00FE58AA">
      <w:pPr>
        <w:numPr>
          <w:ilvl w:val="0"/>
          <w:numId w:val="43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доходах</w:t>
      </w:r>
    </w:p>
    <w:p w:rsidR="00C56B5D" w:rsidRPr="00C56B5D" w:rsidRDefault="00C56B5D" w:rsidP="00FE58AA">
      <w:pPr>
        <w:numPr>
          <w:ilvl w:val="0"/>
          <w:numId w:val="43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жизни</w:t>
      </w:r>
    </w:p>
    <w:p w:rsidR="00C56B5D" w:rsidRPr="00C56B5D" w:rsidRDefault="00C56B5D" w:rsidP="00FE58AA">
      <w:pPr>
        <w:numPr>
          <w:ilvl w:val="0"/>
          <w:numId w:val="43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</w:p>
    <w:p w:rsidR="00C56B5D" w:rsidRPr="00C56B5D" w:rsidRDefault="00C56B5D" w:rsidP="00FE58AA">
      <w:pPr>
        <w:numPr>
          <w:ilvl w:val="0"/>
          <w:numId w:val="43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потребления продуктов питания</w:t>
      </w:r>
    </w:p>
    <w:p w:rsidR="00C56B5D" w:rsidRPr="00C56B5D" w:rsidRDefault="00C56B5D" w:rsidP="00FE58AA">
      <w:pPr>
        <w:numPr>
          <w:ilvl w:val="0"/>
          <w:numId w:val="43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сферы услуг</w:t>
      </w:r>
    </w:p>
    <w:p w:rsidR="00C56B5D" w:rsidRPr="00C56B5D" w:rsidRDefault="00C56B5D" w:rsidP="00FE58AA">
      <w:pPr>
        <w:numPr>
          <w:ilvl w:val="0"/>
          <w:numId w:val="43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жильем</w:t>
      </w:r>
    </w:p>
    <w:p w:rsidR="00C56B5D" w:rsidRPr="00C56B5D" w:rsidRDefault="00C56B5D" w:rsidP="00FE58AA">
      <w:pPr>
        <w:numPr>
          <w:ilvl w:val="0"/>
          <w:numId w:val="43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окружающей среды</w:t>
      </w:r>
    </w:p>
    <w:p w:rsidR="00C56B5D" w:rsidRDefault="00C56B5D" w:rsidP="00FE58AA">
      <w:pPr>
        <w:numPr>
          <w:ilvl w:val="0"/>
          <w:numId w:val="43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прав человека</w:t>
      </w:r>
    </w:p>
    <w:p w:rsidR="00290627" w:rsidRPr="00C56B5D" w:rsidRDefault="00290627" w:rsidP="00290627">
      <w:pPr>
        <w:spacing w:after="3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9"/>
        <w:gridCol w:w="1184"/>
        <w:gridCol w:w="3983"/>
        <w:gridCol w:w="1400"/>
      </w:tblGrid>
      <w:tr w:rsidR="00C56B5D" w:rsidRPr="00C56B5D" w:rsidTr="00E92525">
        <w:tc>
          <w:tcPr>
            <w:tcW w:w="2500" w:type="pct"/>
            <w:gridSpan w:val="2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 самой высокой средней продолжительностью жизни</w:t>
            </w:r>
          </w:p>
        </w:tc>
        <w:tc>
          <w:tcPr>
            <w:tcW w:w="2500" w:type="pct"/>
            <w:gridSpan w:val="2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 самой низкой средней продолжительностью жизни</w:t>
            </w:r>
          </w:p>
        </w:tc>
      </w:tr>
      <w:tr w:rsidR="00C56B5D" w:rsidRPr="00C56B5D" w:rsidTr="00E92525">
        <w:tc>
          <w:tcPr>
            <w:tcW w:w="0" w:type="auto"/>
            <w:gridSpan w:val="4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 — 67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Исландия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Свазиленд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(Гонконг)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Сан-Марино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Лихтенштейн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Сьерра-Леоне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6B5D" w:rsidRPr="00C56B5D" w:rsidTr="00E92525">
        <w:tc>
          <w:tcPr>
            <w:tcW w:w="19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5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650" w:type="pct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B5D" w:rsidRPr="00C56B5D" w:rsidRDefault="00C56B5D" w:rsidP="007F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E92525" w:rsidRDefault="00E92525" w:rsidP="00E92525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5D" w:rsidRPr="00C56B5D" w:rsidRDefault="00C56B5D" w:rsidP="00E92525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жизни населения связан с понятием "</w:t>
      </w:r>
      <w:r w:rsidRPr="00C5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бедность по доходам"</w:t>
      </w: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Абсолютно бедным считается человек, доходы которого находятся ниже некоторого установленного минимума.</w:t>
      </w:r>
    </w:p>
    <w:p w:rsidR="00C56B5D" w:rsidRPr="00C56B5D" w:rsidRDefault="00C56B5D" w:rsidP="00C56B5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банк (ВБ) установил, что для развивающихся стран бедным считается человек, чей годовой доход меньше 375 долл. (с учетом </w:t>
      </w:r>
      <w:hyperlink r:id="rId32" w:tooltip="ППС" w:history="1">
        <w:r w:rsidRPr="00FF7C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ППС</w:t>
        </w:r>
      </w:hyperlink>
      <w:r w:rsidRPr="00FF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долл. США в ценах 1985 г.) или получающий около одного доллара в день. Для стран Латинской Америки ВБ провел черту бедности на уровне 2 долл. в день. В странах Восточной Европы и бывшего СССР черта бедности соответствует 4 долл. в день. Для промышленно-развитых стран используется черта бедности, принятая в США — 14,4 долл. в день.</w:t>
      </w:r>
    </w:p>
    <w:p w:rsidR="00C56B5D" w:rsidRPr="00C56B5D" w:rsidRDefault="00C56B5D" w:rsidP="00290627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развитых странах </w:t>
      </w:r>
      <w:r w:rsidRPr="00C5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граница бедности является относительной, а не абсолютной</w:t>
      </w: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концепции относительной бедности, человек считается бедным в том случае, если средства, которыми он располагает, не позволяют ему вести образ жизни, принятый в обществе, в котором он живет. В США граница относительной бедности определяется на уровне 40% медианного (среднего) дохода; в Европе в рамках Люксембургского международного исследования доходов — 50%; в Скандинавских странах — 60%.</w:t>
      </w:r>
    </w:p>
    <w:p w:rsidR="00C56B5D" w:rsidRPr="00C56B5D" w:rsidRDefault="00C56B5D" w:rsidP="00290627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официально принятого в России метода измерения бедности лежит концепция абсолютной бедности или минимальной потребности, обеспечивающие поддержание здоровья и сохранения работоспособности (состав минимальной потребительской корзины). Стоимостная оценка </w:t>
      </w:r>
      <w:r w:rsidRPr="00C5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потребительской корзины</w:t>
      </w: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расходы по обязательным платежам и сборам составляют величину прожиточного минимума. В РФ оба показателя утверждаются не реже одного раза в пять лет.</w:t>
      </w:r>
    </w:p>
    <w:p w:rsidR="00C56B5D" w:rsidRPr="00C56B5D" w:rsidRDefault="00C56B5D" w:rsidP="00290627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 оба показателя утверждаются не реже одного раза в пять лет. На II квартал 2006 г. прожиточный минимум москвича составил (по всем группам населения) в среднем — 5 159 руб., а минимальный размер оплаты труда (МРОТ) — 1100 руб. В среднем по РФ минимальный прожиточный минимум составляет — 2 653 руб., а средняя зарплата равна 8 530 руб. Таким образом, средний россиянин получает ежемесячно 3,22 потребительской корзины.</w:t>
      </w:r>
    </w:p>
    <w:p w:rsidR="00C56B5D" w:rsidRPr="000957EC" w:rsidRDefault="00C56B5D" w:rsidP="00C56B5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2006 г. депутаты Госдумы приняли во втором чтении закон “О потребительской корзине”, который немного увеличил нормы потребления. Так, норма потребления мяса в год на человека составит 37 кг (или 3 кг в месяц), что ниже желательной нормы, рекомендуемой специалистами НИИ питания Российской академии медицинских наук почти в 2 раза (60 кг в год). Как отмечают эксперты, предложенные нормы ниже не только уровня, достигнутого </w:t>
      </w:r>
      <w:r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3" w:tooltip="СССР" w:history="1">
        <w:r w:rsidRPr="00095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  <w:r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уровня гуманитарной помощи ООН в Сомали.</w:t>
      </w:r>
    </w:p>
    <w:p w:rsidR="00D53BBE" w:rsidRPr="000957EC" w:rsidRDefault="00D53BBE" w:rsidP="00E92525">
      <w:pPr>
        <w:spacing w:after="105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Реальная заработная плата</w:t>
      </w:r>
      <w:r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кол-во товаров и услуг, которое можно приобрести на номинальную зарплату.</w:t>
      </w:r>
    </w:p>
    <w:p w:rsidR="00D53BBE" w:rsidRDefault="00D53BBE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заработная плата = (номинальная заработная плата) / </w:t>
      </w:r>
      <w:r w:rsidRPr="00095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34" w:tooltip="Индекс потребительских цен" w:history="1">
        <w:r w:rsidRPr="000957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индекс потребительских цен</w:t>
        </w:r>
      </w:hyperlink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449" w:rsidRPr="00273449" w:rsidRDefault="00273449" w:rsidP="00B73CAE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(нехватки) информации об абсолютных уровнях цен, а также для повышения качества ценового анализа используются средние, удельные ценовые показатели, индексы цен.</w:t>
      </w:r>
    </w:p>
    <w:p w:rsidR="00273449" w:rsidRPr="00273449" w:rsidRDefault="00273449" w:rsidP="00B73CAE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уровни цен могут рассчитываться по группам товаров, подотраслям и отраслям.</w:t>
      </w:r>
    </w:p>
    <w:p w:rsidR="00273449" w:rsidRPr="00273449" w:rsidRDefault="00273449" w:rsidP="00B73CAE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удельных ценовых показателей чаще всего применяются ценовые показатели на единицу потребительского параметра.</w:t>
      </w:r>
    </w:p>
    <w:p w:rsidR="00273449" w:rsidRDefault="00273449" w:rsidP="00B73CA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Индексы цен</w:t>
      </w:r>
      <w:r w:rsidRP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показатели дина</w:t>
      </w:r>
      <w:r w:rsid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 цен за определенный период</w:t>
      </w:r>
    </w:p>
    <w:p w:rsidR="00B73CAE" w:rsidRPr="00273449" w:rsidRDefault="00B73CAE" w:rsidP="00B73CA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49" w:rsidRPr="00273449" w:rsidRDefault="00273449" w:rsidP="00F3646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3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Индивидуальные и сводные индексы цен</w:t>
      </w:r>
    </w:p>
    <w:p w:rsidR="00273449" w:rsidRPr="00273449" w:rsidRDefault="00273449" w:rsidP="00F3646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 цен индивидуальный</w:t>
      </w:r>
      <w:r w:rsidRP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динамике цен отдельных товаров (услуг) и рассчитывается как отношение цены отчетного периода к цене периода, принятого за базу для сравнения:</w:t>
      </w:r>
    </w:p>
    <w:p w:rsidR="00273449" w:rsidRPr="00273449" w:rsidRDefault="00273449" w:rsidP="00B73CA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304800"/>
            <wp:effectExtent l="19050" t="0" r="0" b="0"/>
            <wp:docPr id="33" name="Рисунок 33" descr="http://www.grandars.ru/images/1/review/id/547/29603d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grandars.ru/images/1/review/id/547/29603d526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49" w:rsidRPr="00273449" w:rsidRDefault="00273449" w:rsidP="000957EC">
      <w:pPr>
        <w:numPr>
          <w:ilvl w:val="0"/>
          <w:numId w:val="47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34" name="Рисунок 34" descr="http://chart.apis.google.com/chart?cht=tx&amp;chl=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hart.apis.google.com/chart?cht=tx&amp;chl=I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индивидуальный индекс цен;</w:t>
      </w:r>
    </w:p>
    <w:p w:rsidR="00273449" w:rsidRPr="00273449" w:rsidRDefault="00273449" w:rsidP="000957EC">
      <w:pPr>
        <w:numPr>
          <w:ilvl w:val="0"/>
          <w:numId w:val="47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B73CA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i1</w:t>
      </w: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B73CA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i0</w:t>
      </w:r>
      <w:r w:rsidRP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цены</w:t>
      </w:r>
      <w:r w:rsidRP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" cy="133350"/>
            <wp:effectExtent l="19050" t="0" r="0" b="0"/>
            <wp:docPr id="35" name="Рисунок 35" descr="http://chart.apis.google.com/chart?cht=tx&amp;chl=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hart.apis.google.com/chart?cht=tx&amp;chl=i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товара (услуги) соответственно в базисном и отчетном периодах.</w:t>
      </w:r>
    </w:p>
    <w:p w:rsidR="00273449" w:rsidRPr="00273449" w:rsidRDefault="00273449" w:rsidP="00F3646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цен</w:t>
      </w:r>
      <w:r w:rsidRP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</w:t>
      </w:r>
      <w:r w:rsidRPr="00B73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информацию о динамике цен группы товаров (услуг). Он определяется как отношение стоимости группы проданных в отчетном периоде товаров, исчисленной в фактических ценах и ценах базисного периода. Так рассчитывается, например, индекс цен предприятий-производителей на промышленную продукцию (</w:t>
      </w:r>
      <w:r w:rsidRPr="00B73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61925"/>
            <wp:effectExtent l="19050" t="0" r="9525" b="0"/>
            <wp:docPr id="36" name="Рисунок 36" descr="http://chart.apis.google.com/chart?cht=tx&amp;chl=I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hart.apis.google.com/chart?cht=tx&amp;chl=I_c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73449" w:rsidRPr="00273449" w:rsidRDefault="00273449" w:rsidP="00B73CA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266825"/>
            <wp:effectExtent l="19050" t="0" r="9525" b="0"/>
            <wp:docPr id="37" name="Рисунок 37" descr="http://www.grandars.ru/images/1/review/id/547/c2dc8f1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andars.ru/images/1/review/id/547/c2dc8f11bf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49" w:rsidRPr="000957EC" w:rsidRDefault="00273449" w:rsidP="000957EC">
      <w:pPr>
        <w:pStyle w:val="a8"/>
        <w:numPr>
          <w:ilvl w:val="4"/>
          <w:numId w:val="46"/>
        </w:numPr>
        <w:spacing w:after="30" w:line="255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B73CAE">
        <w:rPr>
          <w:noProof/>
          <w:lang w:eastAsia="ru-RU"/>
        </w:rPr>
        <w:drawing>
          <wp:inline distT="0" distB="0" distL="0" distR="0">
            <wp:extent cx="238125" cy="200025"/>
            <wp:effectExtent l="19050" t="0" r="9525" b="0"/>
            <wp:docPr id="38" name="Рисунок 38" descr="http://chart.apis.google.com/chart?cht=tx&amp;chl=Q_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hart.apis.google.com/chart?cht=tx&amp;chl=Q_i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количество </w:t>
      </w:r>
      <w:r w:rsidRPr="00B73CAE">
        <w:rPr>
          <w:noProof/>
          <w:lang w:eastAsia="ru-RU"/>
        </w:rPr>
        <w:drawing>
          <wp:inline distT="0" distB="0" distL="0" distR="0">
            <wp:extent cx="57150" cy="133350"/>
            <wp:effectExtent l="19050" t="0" r="0" b="0"/>
            <wp:docPr id="39" name="Рисунок 39" descr="http://chart.apis.google.com/chart?cht=tx&amp;chl=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hart.apis.google.com/chart?cht=tx&amp;chl=i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товара в отчетном периоде;</w:t>
      </w:r>
    </w:p>
    <w:p w:rsidR="00273449" w:rsidRPr="000957EC" w:rsidRDefault="00273449" w:rsidP="000957EC">
      <w:pPr>
        <w:pStyle w:val="a8"/>
        <w:numPr>
          <w:ilvl w:val="4"/>
          <w:numId w:val="46"/>
        </w:numPr>
        <w:spacing w:after="30" w:line="255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AE">
        <w:rPr>
          <w:noProof/>
          <w:lang w:eastAsia="ru-RU"/>
        </w:rPr>
        <w:drawing>
          <wp:inline distT="0" distB="0" distL="0" distR="0">
            <wp:extent cx="104775" cy="95250"/>
            <wp:effectExtent l="19050" t="0" r="9525" b="0"/>
            <wp:docPr id="40" name="Рисунок 40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3CAE"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число </w:t>
      </w:r>
      <w:proofErr w:type="spellStart"/>
      <w:r w:rsidR="00B73CAE"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0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входящих в группу.</w:t>
      </w:r>
    </w:p>
    <w:p w:rsidR="00273449" w:rsidRPr="00273449" w:rsidRDefault="00273449" w:rsidP="00F3646E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индекс цен используется в качестве одного из основных показателей инфляционных процессов в реальном секторе экономики.</w:t>
      </w:r>
    </w:p>
    <w:p w:rsidR="00273449" w:rsidRDefault="00273449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индексов цен. Среди них можно выделить такие как индекс потребительских цен (тарифов) на товары и платные услуги населению; индекс цен на первичном и вторичном рынке жилья; индекс цен производителей промышленной продукции и др. При расчете индекса цен также необходимо учитывать как изменение цен на товары и услуги, так и изменение их структуры. </w:t>
      </w:r>
      <w:hyperlink r:id="rId42" w:history="1"/>
      <w:r w:rsidR="00F3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3646E" w:rsidRPr="00D53BBE" w:rsidRDefault="00F3646E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3BBE" w:rsidRPr="00D53BBE" w:rsidRDefault="00D53BBE" w:rsidP="00F3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3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Изучение динамики заработной платы проходит с использованием индексов.</w:t>
      </w:r>
    </w:p>
    <w:p w:rsidR="00D53BBE" w:rsidRPr="00D53BBE" w:rsidRDefault="00D53BBE" w:rsidP="00F3646E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индекс заработной платы можно определить по формуле:</w:t>
      </w:r>
    </w:p>
    <w:p w:rsidR="00D53BBE" w:rsidRPr="00D53BBE" w:rsidRDefault="00D53BBE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428625"/>
            <wp:effectExtent l="19050" t="0" r="0" b="0"/>
            <wp:docPr id="1" name="Рисунок 1" descr="http://chart.apis.google.com/chart?cht=tx&amp;chl=i_f%20=%20%5Cfrac%20%7bf_1%7d%7bf_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tx&amp;chl=i_f%20=%20%5Cfrac%20%7bf_1%7d%7bf_0%7d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BE" w:rsidRPr="00D53BBE" w:rsidRDefault="00D53BBE" w:rsidP="00A9587C">
      <w:pPr>
        <w:numPr>
          <w:ilvl w:val="0"/>
          <w:numId w:val="48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00025"/>
            <wp:effectExtent l="19050" t="0" r="0" b="0"/>
            <wp:docPr id="2" name="Рисунок 2" descr="http://chart.apis.google.com/chart?cht=tx&amp;chl=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t.apis.google.com/chart?cht=tx&amp;chl=f_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заработная плата в текущем (отчетном) периоде</w:t>
      </w:r>
    </w:p>
    <w:p w:rsidR="00D53BBE" w:rsidRPr="00D53BBE" w:rsidRDefault="00D53BBE" w:rsidP="00A9587C">
      <w:pPr>
        <w:numPr>
          <w:ilvl w:val="0"/>
          <w:numId w:val="48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200025"/>
            <wp:effectExtent l="19050" t="0" r="0" b="0"/>
            <wp:docPr id="3" name="Рисунок 3" descr="http://chart.apis.google.com/chart?cht=tx&amp;chl=f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tx&amp;chl=f_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заработная плата в базовом (предыдущем) периоде</w:t>
      </w:r>
    </w:p>
    <w:p w:rsidR="00D53BBE" w:rsidRPr="00D53BBE" w:rsidRDefault="00D53BBE" w:rsidP="00095DFC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может выплачиваться как за проработанное, так и неотработанное время.</w:t>
      </w:r>
    </w:p>
    <w:p w:rsidR="00D53BBE" w:rsidRPr="00D53BBE" w:rsidRDefault="00D53BBE" w:rsidP="00095DFC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размера оплаты труда с учетом его сложности и условий труда различных категорий работников большое значение имеет тарифная система.</w:t>
      </w:r>
    </w:p>
    <w:p w:rsidR="00D53BBE" w:rsidRPr="00D53BBE" w:rsidRDefault="00D53BBE" w:rsidP="00095DFC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Тарифная система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совокупность норм, включающая тарифно-квалификационные справочники, тарифные ставки, должностные оклады.</w:t>
      </w:r>
    </w:p>
    <w:p w:rsidR="00D53BBE" w:rsidRPr="00D53BBE" w:rsidRDefault="00D53BBE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Тарифно-квалификационный справочник содержит подробные характеристики основных видов работ с указанием требований, предъявляемых к квалификации исполнителя.</w:t>
      </w:r>
    </w:p>
    <w:p w:rsidR="00D53BBE" w:rsidRPr="00D53BBE" w:rsidRDefault="00D53BBE" w:rsidP="00095DFC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Тарифная ставка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размер оплаты за труд определенной сложности, произведенный в единицу времени.</w:t>
      </w:r>
    </w:p>
    <w:p w:rsidR="00D53BBE" w:rsidRPr="00D53BBE" w:rsidRDefault="00D53BBE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две основные системы оплаты труда: сдельную и повременную.</w:t>
      </w:r>
    </w:p>
    <w:p w:rsidR="00D53BBE" w:rsidRPr="00D53BBE" w:rsidRDefault="00D53BBE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43275" cy="3181350"/>
            <wp:effectExtent l="19050" t="0" r="9525" b="0"/>
            <wp:docPr id="4" name="Рисунок 4" descr="http://www.grandars.ru/images/1/review/id/693/4135011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ars.ru/images/1/review/id/693/4135011b26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49" w:rsidRDefault="00273449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a3"/>
      <w:bookmarkEnd w:id="1"/>
    </w:p>
    <w:p w:rsidR="00D53BBE" w:rsidRPr="00D53BBE" w:rsidRDefault="00D53BBE" w:rsidP="0027344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Сдельная система оплаты труда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по сдельным расценкам в соответствии с количеством произведенной продукции (работ, услуг). Она подразделяется на:</w:t>
      </w:r>
    </w:p>
    <w:p w:rsidR="00D53BBE" w:rsidRPr="00D53BBE" w:rsidRDefault="00D53BBE" w:rsidP="00EE5E4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Прямую сдельную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(заработок работнику устанавливается по заранее установленной расценке за каждый вид услуг или произведенной продукции);</w:t>
      </w:r>
    </w:p>
    <w:p w:rsidR="00D53BBE" w:rsidRPr="00D53BBE" w:rsidRDefault="00D53BBE" w:rsidP="00A9587C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часовая ставка рабочего 30 руб. Норма времени на изготовление единицы продукции 2 часа. Расценка за единицу продукции 60 руб. (30 * 2). Рабочий изготовил 50 деталей.</w:t>
      </w:r>
    </w:p>
    <w:p w:rsidR="00D53BBE" w:rsidRPr="00D53BBE" w:rsidRDefault="00D53BBE" w:rsidP="00A9587C">
      <w:pPr>
        <w:spacing w:after="30" w:line="255" w:lineRule="atLeast"/>
        <w:ind w:left="3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Расчет: 6</w:t>
      </w:r>
      <w:r w:rsidR="00A9587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 * 50 деталей = 3000 руб.</w:t>
      </w:r>
    </w:p>
    <w:p w:rsidR="00D53BBE" w:rsidRPr="00D53BBE" w:rsidRDefault="00D53BBE" w:rsidP="00EE5E4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Сдельно-прогрессивную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(выработка работника в пределах нормы оплачивается по установленным расценкам, сверх нормы оплата производится по повышенным сдельным расценкам).</w:t>
      </w:r>
    </w:p>
    <w:p w:rsidR="00D53BBE" w:rsidRPr="00D53BBE" w:rsidRDefault="00D53BBE" w:rsidP="00A9587C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расценка за единицу продукции при норме 100 единиц 40 руб. Свыше 100 единиц расценка увеличивается на 10%. Фактически рабочий изготовил 120 единиц.</w:t>
      </w:r>
    </w:p>
    <w:p w:rsidR="00D53BBE" w:rsidRPr="00D53BBE" w:rsidRDefault="00D53BBE" w:rsidP="00A9587C">
      <w:pPr>
        <w:spacing w:after="30" w:line="255" w:lineRule="atLeast"/>
        <w:ind w:left="3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Расчет: 40 * 100</w:t>
      </w:r>
      <w:r w:rsidR="00A9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(40 * 110% * 20) = 4880 руб.</w:t>
      </w:r>
    </w:p>
    <w:p w:rsidR="00D53BBE" w:rsidRPr="00D53BBE" w:rsidRDefault="00D53BBE" w:rsidP="00EE5E4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Сдельно-премиальную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(заработная плата складывается из заработка по основным расценкам и премии за выполнение условий и установленных показателей премирования).</w:t>
      </w:r>
    </w:p>
    <w:p w:rsidR="00D53BBE" w:rsidRPr="00D53BBE" w:rsidRDefault="00D53BBE" w:rsidP="00A9587C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расценка за единицу продукции 50 руб. По положению о премировании предприятия, в случае отсутствия брака выплачивается премия в размере 10% заработка. Фактически рабочий изготовил 80 единиц.</w:t>
      </w:r>
    </w:p>
    <w:p w:rsidR="00D53BBE" w:rsidRPr="00D53BBE" w:rsidRDefault="00D53BBE" w:rsidP="00A9587C">
      <w:pPr>
        <w:spacing w:after="30" w:line="255" w:lineRule="atLeast"/>
        <w:ind w:left="2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Расчет: 50 </w:t>
      </w:r>
      <w:r w:rsidR="00A9587C">
        <w:rPr>
          <w:rFonts w:ascii="Times New Roman" w:eastAsia="Times New Roman" w:hAnsi="Times New Roman" w:cs="Times New Roman"/>
          <w:sz w:val="24"/>
          <w:szCs w:val="24"/>
          <w:lang w:eastAsia="ru-RU"/>
        </w:rPr>
        <w:t>* 80 + (4000 * 10%) = 4400 руб.</w:t>
      </w:r>
    </w:p>
    <w:p w:rsidR="00D53BBE" w:rsidRPr="00D53BBE" w:rsidRDefault="00D53BBE" w:rsidP="00EE5E4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Косвенно-сдельную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(заработок зависит от результатов труда работников).</w:t>
      </w:r>
    </w:p>
    <w:p w:rsidR="00D53BBE" w:rsidRPr="00D53BBE" w:rsidRDefault="00D53BBE" w:rsidP="00A9587C">
      <w:pPr>
        <w:spacing w:after="0" w:line="25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оплата труда работнику установлена 15% от заработной платы, начисленной бригаде. Заработок бригады составил 15000 руб.</w:t>
      </w:r>
    </w:p>
    <w:p w:rsidR="00D53BBE" w:rsidRPr="00D53BBE" w:rsidRDefault="00A9587C" w:rsidP="00A9587C">
      <w:pPr>
        <w:spacing w:after="30" w:line="255" w:lineRule="atLeast"/>
        <w:ind w:left="3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Расчет: 15000 * 15% = 2250 руб.</w:t>
      </w:r>
    </w:p>
    <w:p w:rsidR="00D53BBE" w:rsidRDefault="00D53BBE" w:rsidP="00EE5E4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Аккордную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(размер оплаты устанавливается за весь комплекс работ).</w:t>
      </w:r>
    </w:p>
    <w:p w:rsidR="00B74ADA" w:rsidRPr="00D53BBE" w:rsidRDefault="00B74ADA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Pr="00D53BBE" w:rsidRDefault="00D53BBE" w:rsidP="00EE5E4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4"/>
      <w:bookmarkEnd w:id="2"/>
      <w:r w:rsidRPr="00D5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Повременной 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такая форма оплаты труда, при которой заработная плата работникам начисляется по установленной тарифной сетке или окладу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фактически отработанное время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BBE" w:rsidRDefault="00D53BBE" w:rsidP="00EE5E4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повременной оплате труда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заработок рабочего времени определяется умножением часовой или дневной тарифной ставки на количество отработанных часов или дней.</w:t>
      </w:r>
    </w:p>
    <w:p w:rsidR="00B74ADA" w:rsidRPr="00D53BBE" w:rsidRDefault="00B74ADA" w:rsidP="00D53B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Pr="00D53BBE" w:rsidRDefault="00D53BBE" w:rsidP="00EE5E41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Повременно-премиальная система оплаты труда имеет две формы:</w:t>
      </w:r>
    </w:p>
    <w:p w:rsidR="00D53BBE" w:rsidRPr="00D53BBE" w:rsidRDefault="00D53BBE" w:rsidP="001B1B98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Простую повременную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(часовая тарифная ставка умножается на количество отработанных часов).</w:t>
      </w:r>
    </w:p>
    <w:p w:rsidR="00D53BBE" w:rsidRPr="00D53BBE" w:rsidRDefault="00D53BBE" w:rsidP="00F677BF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оклад работника 2000 руб. В декабре из 22 рабочих дней он отработал 20 дней.</w:t>
      </w:r>
    </w:p>
    <w:p w:rsidR="00D53BBE" w:rsidRPr="00D53BBE" w:rsidRDefault="00D53BBE" w:rsidP="00F677BF">
      <w:pPr>
        <w:spacing w:after="30" w:line="255" w:lineRule="atLeast"/>
        <w:ind w:left="3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Расчет: 2000 : 22 * 20 = 1818,18 руб.;</w:t>
      </w:r>
    </w:p>
    <w:p w:rsidR="00D53BBE" w:rsidRPr="00D53BBE" w:rsidRDefault="00D53BBE" w:rsidP="00F677BF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Повременно-премиальную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(устанавливается процентная надбавка к месячной или квартальной заработной плате).</w:t>
      </w:r>
    </w:p>
    <w:p w:rsidR="00D53BBE" w:rsidRPr="00D53BBE" w:rsidRDefault="00D53BBE" w:rsidP="00FE71FD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оклад работника 2000 руб. Условиями коллективного договора предусмотрена выплата ежемесячной премии в размере 25% от заработной платы.</w:t>
      </w:r>
    </w:p>
    <w:p w:rsidR="00D53BBE" w:rsidRPr="00D53BBE" w:rsidRDefault="00D53BBE" w:rsidP="00FE71FD">
      <w:pPr>
        <w:spacing w:after="30" w:line="255" w:lineRule="atLeast"/>
        <w:ind w:left="2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Расчет: 2000 + (2000 * 25%) = 2500 руб.</w:t>
      </w:r>
    </w:p>
    <w:p w:rsidR="00D53BBE" w:rsidRPr="00D53BBE" w:rsidRDefault="00D53BBE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руководителей, специалистов и служащих производится на основе должностных окладов, установленных администрацией организации в соответствии с должностью и квалификацией работника.</w:t>
      </w:r>
    </w:p>
    <w:p w:rsidR="00D53BBE" w:rsidRPr="00D53BBE" w:rsidRDefault="00D53BBE" w:rsidP="00BA4051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системам оплаты труда может устанавливаться вознаграждение работникам организаций по итогам готовой работы. Размер вознаграждения определяется с учетом результатов труда работника и продолжительности его непрерывного стажа работы в организации.</w:t>
      </w:r>
    </w:p>
    <w:p w:rsidR="00D53BBE" w:rsidRPr="00D53BBE" w:rsidRDefault="00D53BBE" w:rsidP="00BA4051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предприятия может осуществлять доплаты в связи с отклонениями от нормальных условий работы в соответствии с действующим законодательством.</w:t>
      </w:r>
    </w:p>
    <w:p w:rsidR="00D53BBE" w:rsidRPr="00D53BBE" w:rsidRDefault="00D53BBE" w:rsidP="00BA4051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Ночным считается время с 22 часов до 6 часов утра. Оно фиксируется в табеле каждый час ночной работы, оплачивается в повышенном размере.</w:t>
      </w:r>
    </w:p>
    <w:p w:rsidR="00D53BBE" w:rsidRPr="00D53BBE" w:rsidRDefault="00D53BBE" w:rsidP="00BA4051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ночное время не допускаются: подростки до 18 лет, беременные женщины, женщины, имеющие детей в возрасте до трех лет, инвалиды.</w:t>
      </w:r>
    </w:p>
    <w:p w:rsidR="00D53BBE" w:rsidRPr="00D53BBE" w:rsidRDefault="00D53BBE" w:rsidP="00BA4051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работу в ночное время производится в размере 20% тарифной ставки рабочего повременщика и сдельщика, а при многосменном режиме работы — в размере 40%.</w:t>
      </w:r>
    </w:p>
    <w:p w:rsidR="00D53BBE" w:rsidRPr="00D53BBE" w:rsidRDefault="00D53BBE" w:rsidP="00BA4051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Сверхурочными считаются работы сверх установленной продолжительности рабочего дня. Работа в сверхурочное время оформляется нарядами или таблицами. Сверхурочные работы не должны превышать четырех часов в течение двух дней подряд или 120 часов в год.</w:t>
      </w:r>
    </w:p>
    <w:p w:rsidR="00D53BBE" w:rsidRPr="00D53BBE" w:rsidRDefault="00D53BBE" w:rsidP="00BA4051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сверхурочное время оплачивается за первые два часа не менее чем в полуторном размере, а за последующие часы — не менее чем в двойном размере. Компенсация сверхурочных работ отгулом не разрешается.</w:t>
      </w:r>
    </w:p>
    <w:p w:rsidR="00D53BBE" w:rsidRPr="00D53BBE" w:rsidRDefault="00D53BBE" w:rsidP="00BA4051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праздничные дни допускаются работы, приостановка которых невозможна по производственно-техническим условиям.</w:t>
      </w:r>
    </w:p>
    <w:p w:rsidR="00D53BBE" w:rsidRDefault="00D53BBE" w:rsidP="00BA4051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совпадении выходного и праздничного дней выходной день переносится на следующий после праздничного рабочий день. По желанию работника, работающего в праздничный день, ему может быть предоставлен другой день отдыха.</w:t>
      </w:r>
    </w:p>
    <w:p w:rsidR="00B74ADA" w:rsidRPr="00D53BBE" w:rsidRDefault="00B74ADA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Pr="00D53BBE" w:rsidRDefault="00D53BBE" w:rsidP="00D53B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в праздничный день оплачивается не менее чем в двойном размере:</w:t>
      </w:r>
    </w:p>
    <w:p w:rsidR="00D53BBE" w:rsidRPr="00D53BBE" w:rsidRDefault="00D53BBE" w:rsidP="00615262">
      <w:pPr>
        <w:numPr>
          <w:ilvl w:val="0"/>
          <w:numId w:val="42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сдельщикам — не менее чем по двойным сдельным расценкам;</w:t>
      </w:r>
    </w:p>
    <w:p w:rsidR="00D53BBE" w:rsidRPr="00D53BBE" w:rsidRDefault="00D53BBE" w:rsidP="00615262">
      <w:pPr>
        <w:numPr>
          <w:ilvl w:val="0"/>
          <w:numId w:val="42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труд которых оплачивается по часовым или дневным ставкам — не менее двойной часовой или дневной ставки;</w:t>
      </w:r>
    </w:p>
    <w:p w:rsidR="00D53BBE" w:rsidRPr="00D53BBE" w:rsidRDefault="00D53BBE" w:rsidP="00615262">
      <w:pPr>
        <w:numPr>
          <w:ilvl w:val="0"/>
          <w:numId w:val="42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получающим месячный оклад, — не менее одинарной часовой или дневной ставки сверх оклада.</w:t>
      </w:r>
    </w:p>
    <w:p w:rsidR="00D53BBE" w:rsidRP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доплат за совмещение профессий в одной и той же организации или выполнение обязанностей временно отсутствующего работника устанавливается администрацией организации.</w:t>
      </w:r>
    </w:p>
    <w:p w:rsidR="00D53BBE" w:rsidRP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различной квалификации труд рабочих-повременщиков, а также служащих оплачивается по работе более высокой квалификации. Труд рабочих-сдельщиков — по расценкам выполняемой работы.</w:t>
      </w:r>
    </w:p>
    <w:p w:rsidR="00D53BBE" w:rsidRP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работника на нижеоплачиваемую работу за ним сохраняется его прежний средний заработок в течение двух недель со дня перевода.</w:t>
      </w:r>
    </w:p>
    <w:p w:rsidR="00D53BBE" w:rsidRP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в результате перевода работника уменьшается заработок по независящим от него причинам, производится доплата до прежнего среднего размера зарплаты в течение двух месяцев со дня перемещения.</w:t>
      </w:r>
    </w:p>
    <w:p w:rsidR="00D53BBE" w:rsidRP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простоя оформляется листком о простое, где указывается: время простоя, причины и виновники.</w:t>
      </w:r>
    </w:p>
    <w:p w:rsidR="00D53BBE" w:rsidRPr="00D53BBE" w:rsidRDefault="00D53BBE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по вине работника не оплачивается, а не по вине работника — в размере 2/3 тарифной ставки установленного работнику разряда.</w:t>
      </w:r>
    </w:p>
    <w:p w:rsidR="00D53BBE" w:rsidRP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Простои могут быть использованными, т. е. рабочие на это время получают новое задание или назначаются на другую работу. Оформляется работа выпиской нарядов и в листке о простое указывается номер наряда и отработанное время.</w:t>
      </w:r>
    </w:p>
    <w:p w:rsidR="00D53BBE" w:rsidRP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брак: исправимый и неисправимый, а также брак по вине работника и по вине организации.</w:t>
      </w:r>
    </w:p>
    <w:p w:rsidR="00D53BBE" w:rsidRP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не по вине работника оплачивается в размере 2/3 тарифной ставки повременщика соответствующего разряда за время, которое должно быть затрачено на эту работу по норме.</w:t>
      </w:r>
    </w:p>
    <w:p w:rsid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оформляется актом. Если рабочий допустил брак и сам его исправил, то акт не составляется. При исправлении брака другим рабочим выписывается наряд на сдельную работу с пометкой об исправлении брака.</w:t>
      </w:r>
    </w:p>
    <w:p w:rsidR="00B74ADA" w:rsidRPr="00D53BBE" w:rsidRDefault="00B74ADA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Pr="00D53BBE" w:rsidRDefault="00D53BBE" w:rsidP="001B1B9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Заработная плата за неотработанное время</w:t>
      </w:r>
    </w:p>
    <w:p w:rsidR="00D53BBE" w:rsidRDefault="00D53BBE" w:rsidP="001B1B98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оплате за неотработанное время относятся: оплата ежегодных отпусков, основного и дополнительных, оплата учебных отпусков, выплата компенсации за отпуск при увольнении, выплата выходного пособия при увольнении, оплата простоев не по вине работника, оплата за время вынужденного прогула, оплата льготных часов кормящих матерей.</w:t>
      </w:r>
    </w:p>
    <w:p w:rsidR="00B74ADA" w:rsidRPr="00D53BBE" w:rsidRDefault="00B74ADA" w:rsidP="00D53BBE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Pr="00D53BBE" w:rsidRDefault="00D53BBE" w:rsidP="001B1B9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и оплаты ежегодных и дополнительных отпусков</w:t>
      </w:r>
    </w:p>
    <w:p w:rsidR="00D53BBE" w:rsidRPr="00D53BBE" w:rsidRDefault="00D53BBE" w:rsidP="00055F14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предоставляется работникам продолжительностью не менее 24 рабочих дней в расчете на шестидневную рабочую неделю или не менее 28 календарных дней. В первый год работы сотрудника на предприятии ему могут предоставить отпуск не ранее, чем через 6 месяцев после начала работы.</w:t>
      </w:r>
    </w:p>
    <w:p w:rsidR="00D53BBE" w:rsidRPr="00D53BBE" w:rsidRDefault="00D53BBE" w:rsidP="00055F14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и сезонные работники имеют право на оплачиваемый отпуск на общих основаниях. Но если временные работники по трудовому договору отработали до 4 месяцев, а сезонные работники — до 6 месяцев, то они не имеют право на отпуск. Надомным работникам отпуск предоставляется на общих основаниях.</w:t>
      </w:r>
    </w:p>
    <w:p w:rsidR="00D53BBE" w:rsidRPr="00D53BBE" w:rsidRDefault="00D53BBE" w:rsidP="00055F14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совершившим прогул без уважительной причины, оплачиваемый отпуск уменьшается на число дней прогула.</w:t>
      </w:r>
    </w:p>
    <w:p w:rsidR="00D53BBE" w:rsidRPr="00D53BBE" w:rsidRDefault="00D53BBE" w:rsidP="0023062B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категории работников пользуются правом на удлиненный отпуск. К таким категориям относятся:</w:t>
      </w:r>
      <w:r w:rsidR="0023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моложе 18 лет, работники учебных заведений, детских учреждений, научно-исследовательских учреждений, другие категории работников, продолжительность отпуска которых устанавливается в соответствии с законодательными актами.</w:t>
      </w:r>
    </w:p>
    <w:p w:rsidR="00D53BBE" w:rsidRPr="00D53BBE" w:rsidRDefault="00D53BBE" w:rsidP="00055F14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ежегодный отпуск предоставляется: работникам с ненормированным рабочим днем, работникам Крайнего Севера и приравненных к ним местностей, работникам, занятым на работах с вредными условиями труда.</w:t>
      </w:r>
    </w:p>
    <w:p w:rsidR="00D53BBE" w:rsidRPr="00D53BBE" w:rsidRDefault="00D53BBE" w:rsidP="00055F14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заболел в период нахождения в очередном отпуске, то на дни болезни отпуск продлевается.</w:t>
      </w:r>
    </w:p>
    <w:p w:rsidR="00D53BBE" w:rsidRPr="00D53BBE" w:rsidRDefault="00D53BBE" w:rsidP="00055F14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заболел в период нахождения в дополнительном отпуске, то отпуск не продлевается и на другой срок не переносится.</w:t>
      </w:r>
    </w:p>
    <w:p w:rsidR="00D53BBE" w:rsidRPr="00D53BBE" w:rsidRDefault="00D53BBE" w:rsidP="00055F14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срока отпуска по беременности и родам в период очередного отпуска последний прерывается и предоставляется в любое другое время по желанию работницы.</w:t>
      </w:r>
    </w:p>
    <w:p w:rsidR="00D53BBE" w:rsidRPr="00D53BBE" w:rsidRDefault="00D53BBE" w:rsidP="00055F14">
      <w:pPr>
        <w:spacing w:before="120"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увольняется до окончания того рабочего года, в счет которого он уже получил отпуск, то с него удерживается сумма за неотработанные дни отпуска.</w:t>
      </w:r>
    </w:p>
    <w:p w:rsidR="00D53BBE" w:rsidRPr="00D53BBE" w:rsidRDefault="00D53BBE" w:rsidP="0018132F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Удержания за нетрудоспособные дни отпуска не производятся в случаях: если при увольнении работнику не причитается выплат, призыва работника на военную службу, сокращения штата организации, а также в случае ликвидации, ухода на пенсию, направления на учебу, неявки на работу более четырех месяцев подряд вследствие временной нетрудоспособности, несоответствия работника занимаемой должности.</w:t>
      </w:r>
    </w:p>
    <w:p w:rsidR="00D53BBE" w:rsidRPr="00D53BBE" w:rsidRDefault="00D53BBE" w:rsidP="0018132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расчет за время очередного отпуска, когда все месяцы расчетного периода отработаны полностью.</w:t>
      </w:r>
    </w:p>
    <w:p w:rsidR="00D53BBE" w:rsidRPr="00D53BBE" w:rsidRDefault="00D53BBE" w:rsidP="0018132F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уходит в отпуск в мае месяце. Расчет за отпуск производится из расчета трех предшествующих месяцев: февраль, март, апрель.</w:t>
      </w:r>
    </w:p>
    <w:p w:rsidR="00D53BBE" w:rsidRPr="00D53BBE" w:rsidRDefault="00D53BBE" w:rsidP="00D53BBE">
      <w:pPr>
        <w:numPr>
          <w:ilvl w:val="0"/>
          <w:numId w:val="15"/>
        </w:numPr>
        <w:spacing w:after="3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за месяц — 1800 руб.</w:t>
      </w:r>
    </w:p>
    <w:p w:rsidR="00D53BBE" w:rsidRPr="00D53BBE" w:rsidRDefault="00D53BBE" w:rsidP="00D53BBE">
      <w:pPr>
        <w:numPr>
          <w:ilvl w:val="0"/>
          <w:numId w:val="15"/>
        </w:numPr>
        <w:spacing w:after="3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количество дней в месяце — 29,6.</w:t>
      </w:r>
    </w:p>
    <w:p w:rsidR="00D53BBE" w:rsidRPr="00D53BBE" w:rsidRDefault="00D53BBE" w:rsidP="00D53BBE">
      <w:pPr>
        <w:numPr>
          <w:ilvl w:val="0"/>
          <w:numId w:val="15"/>
        </w:numPr>
        <w:spacing w:after="3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Среднедневной заработок равен:</w:t>
      </w:r>
    </w:p>
    <w:p w:rsidR="00D53BBE" w:rsidRPr="00D53BBE" w:rsidRDefault="00D53BBE" w:rsidP="00D53BBE">
      <w:pPr>
        <w:numPr>
          <w:ilvl w:val="0"/>
          <w:numId w:val="15"/>
        </w:numPr>
        <w:spacing w:after="3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(1800 + 1800 + 1800) : 3 : 29,6 = 60,8 руб.</w:t>
      </w:r>
    </w:p>
    <w:p w:rsidR="00D53BBE" w:rsidRPr="00D53BBE" w:rsidRDefault="00D53BBE" w:rsidP="00D53BBE">
      <w:pPr>
        <w:numPr>
          <w:ilvl w:val="0"/>
          <w:numId w:val="15"/>
        </w:numPr>
        <w:spacing w:after="3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отпускных составит:</w:t>
      </w:r>
    </w:p>
    <w:p w:rsidR="00D53BBE" w:rsidRPr="00D53BBE" w:rsidRDefault="00D53BBE" w:rsidP="00D53BBE">
      <w:pPr>
        <w:numPr>
          <w:ilvl w:val="0"/>
          <w:numId w:val="15"/>
        </w:numPr>
        <w:spacing w:after="3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60,8 * 28 = 1702,4 руб.</w:t>
      </w:r>
    </w:p>
    <w:p w:rsidR="00D53BBE" w:rsidRPr="00D53BBE" w:rsidRDefault="00D53BBE" w:rsidP="0018132F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начисленные суммы очередных и дополнительных отпусков, компенсаций за использованные отпуска включаются в издержки производства и обращения.</w:t>
      </w:r>
    </w:p>
    <w:p w:rsidR="00D53BBE" w:rsidRPr="00D53BBE" w:rsidRDefault="00D53BBE" w:rsidP="0018132F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для начисления отпусков могут создавать резерв, который учитывается на счете 96 "Резерв предстоящих расходов". При формировании резерва делается проводка: дебет счета 20 "Основное производство" и кредит счета 96 "Резерв предстоящих расходов". При фактическом уходе работников в отпуск: дебет счета 96 и кредит счета 70 "Расчеты по оплате труда". Процент отчислений в резерв определяется как отношение суммы, необходимой на оплату отпусков в предстоящем году, к общему фонду заработной платы на предстоящий год.</w:t>
      </w:r>
    </w:p>
    <w:p w:rsidR="00D53BBE" w:rsidRPr="00D53BBE" w:rsidRDefault="00D53BBE" w:rsidP="0018132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годовой фонд заработной платы организации — 90000000 руб., сумма на оплату отпускных — 6300000 руб., процент ежемесячных отчислений в резерв на отпуска — 6300000 : 90000000 * 100% = 7%.</w:t>
      </w:r>
    </w:p>
    <w:p w:rsidR="00D53BBE" w:rsidRPr="00D53BBE" w:rsidRDefault="00D53BBE" w:rsidP="0018132F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отчисления в резерв на оплату труда рассчитываются по формуле: 3П + ФСС + ПФ + ФОМС : 100% * </w:t>
      </w:r>
      <w:proofErr w:type="spellStart"/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3BBE" w:rsidRPr="00D53BBE" w:rsidRDefault="00D53BBE" w:rsidP="0023062B">
      <w:pPr>
        <w:numPr>
          <w:ilvl w:val="0"/>
          <w:numId w:val="4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ЗП — фактическая заработная плата, начисленная за отчетный период;</w:t>
      </w:r>
    </w:p>
    <w:p w:rsidR="00D53BBE" w:rsidRPr="00D53BBE" w:rsidRDefault="00D53BBE" w:rsidP="0023062B">
      <w:pPr>
        <w:numPr>
          <w:ilvl w:val="0"/>
          <w:numId w:val="4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 — отчисления в Фонд социального страхования РФ;</w:t>
      </w:r>
    </w:p>
    <w:p w:rsidR="00D53BBE" w:rsidRPr="00D53BBE" w:rsidRDefault="00D53BBE" w:rsidP="0023062B">
      <w:pPr>
        <w:numPr>
          <w:ilvl w:val="0"/>
          <w:numId w:val="4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ПФ — отчисления в Пенсионный фонд РФ;</w:t>
      </w:r>
    </w:p>
    <w:p w:rsidR="00D53BBE" w:rsidRPr="00D53BBE" w:rsidRDefault="00D53BBE" w:rsidP="0023062B">
      <w:pPr>
        <w:numPr>
          <w:ilvl w:val="0"/>
          <w:numId w:val="4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ФОМС — отчисления в Фонд обязательного медицинского страхования РФ;</w:t>
      </w:r>
    </w:p>
    <w:p w:rsidR="00D53BBE" w:rsidRDefault="00D53BBE" w:rsidP="0023062B">
      <w:pPr>
        <w:numPr>
          <w:ilvl w:val="0"/>
          <w:numId w:val="49"/>
        </w:numPr>
        <w:spacing w:after="3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процент ежемесячных отчислений.</w:t>
      </w:r>
    </w:p>
    <w:p w:rsidR="00B74ADA" w:rsidRPr="00D53BBE" w:rsidRDefault="00B74ADA" w:rsidP="0023062B">
      <w:pPr>
        <w:spacing w:after="30" w:line="255" w:lineRule="atLeast"/>
        <w:ind w:lef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BE" w:rsidRPr="00F775C7" w:rsidRDefault="00F775C7" w:rsidP="00F84C57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r w:rsidR="00D53BBE" w:rsidRPr="00F775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Расчет пособия по временной нетрудоспособности</w:t>
      </w:r>
    </w:p>
    <w:p w:rsidR="00D53BBE" w:rsidRPr="00D53BBE" w:rsidRDefault="00D53BBE" w:rsidP="0018132F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выплаты пособия служит листок нетрудоспособности, выданный лечебным учреждением. Пособие по временной нетрудоспособности выдается с первого дня уплаты трудоспособности. При бытовой травме пособие выдается с шестого дня нетрудоспособности. Если травмы стали результатом стихийного бедствия, пособие выдается за весь период нетрудоспособности.</w:t>
      </w:r>
    </w:p>
    <w:p w:rsidR="00D53BBE" w:rsidRPr="00D53BBE" w:rsidRDefault="00D53BBE" w:rsidP="0018132F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временной нетрудоспособности вследствие трудового увечья и профессионального заболевания выплачивается в размере полного заработка, а в остальных случаях — в зависимости от продолжительности непрерывного трудового стажа, считая несовершеннолетних детей-иждивенцев. Так, при стаже менее 5 лет — 45% от фактической зарплаты, от 5 до 8 лет — 65% и свыше 8 лет — 85%.</w:t>
      </w:r>
    </w:p>
    <w:p w:rsidR="00D53BBE" w:rsidRPr="00D53BBE" w:rsidRDefault="00D53BBE" w:rsidP="0018132F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выплачиваемого пособия по временной нетрудоспособности производится на основе среднего заработка. Для расчета среднего заработка нужно сложить суммы, которые были начислены сотруднику за предыдущие 12 месяцев, и разделить результат на число дней, отработанных за этот период. Этот порядок установлен статьей 139 Трудового кодекса РФ.</w:t>
      </w:r>
    </w:p>
    <w:p w:rsidR="00D53BBE" w:rsidRPr="00D53BBE" w:rsidRDefault="00D53BBE" w:rsidP="0018132F">
      <w:pPr>
        <w:spacing w:before="120"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расчетном периоде сотрудник не получал зарплату или вообще на работал, тогда средний заработок рассчитывают исходя из выплат за предыдущий период, равный расчетному. Если 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 еще не отработал на предприятии 12 месяцев, в расчет нужно брать лишь те месяцы, когда он уже трудился.</w:t>
      </w:r>
    </w:p>
    <w:p w:rsidR="00D53BBE" w:rsidRPr="00D53BBE" w:rsidRDefault="00D53BBE" w:rsidP="00EF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 женщинам</w:t>
      </w: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вставшим на учет в медицинских учреждениях в ранние сроки беременности.</w:t>
      </w:r>
    </w:p>
    <w:p w:rsidR="00D53BBE" w:rsidRPr="00D53BBE" w:rsidRDefault="00D53BBE" w:rsidP="00EF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выплаты пособия женщинам выдается справка из женской консультации о постановке на учет. Выплачивается пособие одновременно с пособием по беременности и родам. При ликвидации организации единовременное пособие выплачивается за счет средств Фонда социального страхования РФ в размере месячной минимальной заработной платы. Выплата пособия производится за счет средств социального страхования.</w:t>
      </w:r>
    </w:p>
    <w:p w:rsidR="00D53BBE" w:rsidRPr="00D53BBE" w:rsidRDefault="00180D61" w:rsidP="00D53BBE">
      <w:pPr>
        <w:numPr>
          <w:ilvl w:val="0"/>
          <w:numId w:val="18"/>
        </w:numPr>
        <w:shd w:val="clear" w:color="auto" w:fill="FFFFFF"/>
        <w:spacing w:after="0" w:line="240" w:lineRule="auto"/>
        <w:ind w:left="-1464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7" w:history="1">
        <w:r w:rsidR="00D53BBE" w:rsidRPr="00D53BBE">
          <w:rPr>
            <w:rFonts w:ascii="Tahoma" w:eastAsia="Times New Roman" w:hAnsi="Tahoma" w:cs="Tahoma"/>
            <w:color w:val="0060AC"/>
            <w:sz w:val="18"/>
            <w:u w:val="single"/>
            <w:lang w:eastAsia="ru-RU"/>
          </w:rPr>
          <w:t>Финансовый менеджмент</w:t>
        </w:r>
      </w:hyperlink>
    </w:p>
    <w:p w:rsidR="00D53BBE" w:rsidRPr="00D53BBE" w:rsidRDefault="00180D61" w:rsidP="00D53BBE">
      <w:pPr>
        <w:numPr>
          <w:ilvl w:val="0"/>
          <w:numId w:val="18"/>
        </w:numPr>
        <w:shd w:val="clear" w:color="auto" w:fill="FFFFFF"/>
        <w:spacing w:after="0" w:line="240" w:lineRule="auto"/>
        <w:ind w:left="-1464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8" w:history="1">
        <w:r w:rsidR="00D53BBE" w:rsidRPr="00D53BBE">
          <w:rPr>
            <w:rFonts w:ascii="Tahoma" w:eastAsia="Times New Roman" w:hAnsi="Tahoma" w:cs="Tahoma"/>
            <w:color w:val="0060AC"/>
            <w:sz w:val="18"/>
            <w:u w:val="single"/>
            <w:lang w:eastAsia="ru-RU"/>
          </w:rPr>
          <w:t>Бизнес</w:t>
        </w:r>
      </w:hyperlink>
    </w:p>
    <w:p w:rsidR="00D53BBE" w:rsidRPr="00D53BBE" w:rsidRDefault="00180D61" w:rsidP="00D53BBE">
      <w:pPr>
        <w:numPr>
          <w:ilvl w:val="0"/>
          <w:numId w:val="18"/>
        </w:numPr>
        <w:shd w:val="clear" w:color="auto" w:fill="FFFFFF"/>
        <w:spacing w:after="0" w:line="240" w:lineRule="auto"/>
        <w:ind w:left="-1464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9" w:history="1">
        <w:r w:rsidR="00D53BBE" w:rsidRPr="00D53BBE">
          <w:rPr>
            <w:rFonts w:ascii="Tahoma" w:eastAsia="Times New Roman" w:hAnsi="Tahoma" w:cs="Tahoma"/>
            <w:color w:val="0060AC"/>
            <w:sz w:val="18"/>
            <w:u w:val="single"/>
            <w:lang w:eastAsia="ru-RU"/>
          </w:rPr>
          <w:t>Правоведение</w:t>
        </w:r>
      </w:hyperlink>
    </w:p>
    <w:p w:rsidR="00D53BBE" w:rsidRPr="00D53BBE" w:rsidRDefault="00180D61" w:rsidP="00D53BBE">
      <w:pPr>
        <w:numPr>
          <w:ilvl w:val="0"/>
          <w:numId w:val="18"/>
        </w:numPr>
        <w:shd w:val="clear" w:color="auto" w:fill="FFFFFF"/>
        <w:spacing w:after="0" w:line="240" w:lineRule="auto"/>
        <w:ind w:left="-1464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0" w:history="1">
        <w:r w:rsidR="00D53BBE" w:rsidRPr="00D53BBE">
          <w:rPr>
            <w:rFonts w:ascii="Tahoma" w:eastAsia="Times New Roman" w:hAnsi="Tahoma" w:cs="Tahoma"/>
            <w:color w:val="0060AC"/>
            <w:sz w:val="18"/>
            <w:u w:val="single"/>
            <w:lang w:eastAsia="ru-RU"/>
          </w:rPr>
          <w:t>Товароведение</w:t>
        </w:r>
      </w:hyperlink>
    </w:p>
    <w:p w:rsidR="00D53BBE" w:rsidRPr="00D53BBE" w:rsidRDefault="00180D61" w:rsidP="00D53BBE">
      <w:pPr>
        <w:numPr>
          <w:ilvl w:val="0"/>
          <w:numId w:val="18"/>
        </w:numPr>
        <w:shd w:val="clear" w:color="auto" w:fill="FFFFFF"/>
        <w:spacing w:after="0" w:line="240" w:lineRule="auto"/>
        <w:ind w:left="-1464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1" w:history="1">
        <w:r w:rsidR="00D53BBE" w:rsidRPr="00D53BBE">
          <w:rPr>
            <w:rFonts w:ascii="Tahoma" w:eastAsia="Times New Roman" w:hAnsi="Tahoma" w:cs="Tahoma"/>
            <w:color w:val="0060AC"/>
            <w:sz w:val="18"/>
            <w:u w:val="single"/>
            <w:lang w:eastAsia="ru-RU"/>
          </w:rPr>
          <w:t>Страхование</w:t>
        </w:r>
      </w:hyperlink>
    </w:p>
    <w:p w:rsidR="00D53BBE" w:rsidRPr="00D53BBE" w:rsidRDefault="00180D61" w:rsidP="00D53BBE">
      <w:pPr>
        <w:numPr>
          <w:ilvl w:val="0"/>
          <w:numId w:val="18"/>
        </w:numPr>
        <w:shd w:val="clear" w:color="auto" w:fill="FFFFFF"/>
        <w:spacing w:after="0" w:line="240" w:lineRule="auto"/>
        <w:ind w:left="-1464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2" w:history="1">
        <w:r w:rsidR="00D53BBE" w:rsidRPr="00D53BBE">
          <w:rPr>
            <w:rFonts w:ascii="Tahoma" w:eastAsia="Times New Roman" w:hAnsi="Tahoma" w:cs="Tahoma"/>
            <w:color w:val="0060AC"/>
            <w:sz w:val="18"/>
            <w:u w:val="single"/>
            <w:lang w:eastAsia="ru-RU"/>
          </w:rPr>
          <w:t>Логистика</w:t>
        </w:r>
      </w:hyperlink>
    </w:p>
    <w:p w:rsidR="00D53BBE" w:rsidRPr="00D53BBE" w:rsidRDefault="00180D61" w:rsidP="00D53BBE">
      <w:pPr>
        <w:numPr>
          <w:ilvl w:val="0"/>
          <w:numId w:val="18"/>
        </w:numPr>
        <w:shd w:val="clear" w:color="auto" w:fill="FFFFFF"/>
        <w:spacing w:after="105" w:line="240" w:lineRule="auto"/>
        <w:ind w:left="-1464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3" w:history="1">
        <w:r w:rsidR="00D53BBE" w:rsidRPr="00D53BBE">
          <w:rPr>
            <w:rFonts w:ascii="Tahoma" w:eastAsia="Times New Roman" w:hAnsi="Tahoma" w:cs="Tahoma"/>
            <w:color w:val="0060AC"/>
            <w:sz w:val="18"/>
            <w:u w:val="single"/>
            <w:lang w:eastAsia="ru-RU"/>
          </w:rPr>
          <w:t>Ценообразование</w:t>
        </w:r>
      </w:hyperlink>
    </w:p>
    <w:p w:rsidR="00D7344D" w:rsidRDefault="00D7344D"/>
    <w:sectPr w:rsidR="00D7344D" w:rsidSect="00993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10"/>
    <w:multiLevelType w:val="multilevel"/>
    <w:tmpl w:val="00728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36226"/>
    <w:multiLevelType w:val="multilevel"/>
    <w:tmpl w:val="37867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96138"/>
    <w:multiLevelType w:val="multilevel"/>
    <w:tmpl w:val="B78AC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A2924"/>
    <w:multiLevelType w:val="multilevel"/>
    <w:tmpl w:val="12967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E66A5"/>
    <w:multiLevelType w:val="multilevel"/>
    <w:tmpl w:val="46209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26360"/>
    <w:multiLevelType w:val="multilevel"/>
    <w:tmpl w:val="66AE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151F0"/>
    <w:multiLevelType w:val="multilevel"/>
    <w:tmpl w:val="5D3A0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502A2"/>
    <w:multiLevelType w:val="multilevel"/>
    <w:tmpl w:val="536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555D6"/>
    <w:multiLevelType w:val="multilevel"/>
    <w:tmpl w:val="781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23F7C"/>
    <w:multiLevelType w:val="multilevel"/>
    <w:tmpl w:val="4EB62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010BE"/>
    <w:multiLevelType w:val="hybridMultilevel"/>
    <w:tmpl w:val="C7E0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91D45"/>
    <w:multiLevelType w:val="multilevel"/>
    <w:tmpl w:val="220ED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B6E86"/>
    <w:multiLevelType w:val="multilevel"/>
    <w:tmpl w:val="DA209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12558"/>
    <w:multiLevelType w:val="multilevel"/>
    <w:tmpl w:val="B7B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B7861"/>
    <w:multiLevelType w:val="multilevel"/>
    <w:tmpl w:val="F84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91D94"/>
    <w:multiLevelType w:val="multilevel"/>
    <w:tmpl w:val="CE72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76E30"/>
    <w:multiLevelType w:val="multilevel"/>
    <w:tmpl w:val="DB3E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B0D03"/>
    <w:multiLevelType w:val="multilevel"/>
    <w:tmpl w:val="C82A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439CC"/>
    <w:multiLevelType w:val="multilevel"/>
    <w:tmpl w:val="3098A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23946"/>
    <w:multiLevelType w:val="multilevel"/>
    <w:tmpl w:val="C212D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3795E"/>
    <w:multiLevelType w:val="multilevel"/>
    <w:tmpl w:val="A36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819B3"/>
    <w:multiLevelType w:val="multilevel"/>
    <w:tmpl w:val="B2A4E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120B15"/>
    <w:multiLevelType w:val="multilevel"/>
    <w:tmpl w:val="BCBAA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04B43"/>
    <w:multiLevelType w:val="multilevel"/>
    <w:tmpl w:val="049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3456C1"/>
    <w:multiLevelType w:val="multilevel"/>
    <w:tmpl w:val="E99ED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F7B32"/>
    <w:multiLevelType w:val="multilevel"/>
    <w:tmpl w:val="1494C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6D5174"/>
    <w:multiLevelType w:val="multilevel"/>
    <w:tmpl w:val="05C00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43515A"/>
    <w:multiLevelType w:val="multilevel"/>
    <w:tmpl w:val="4850B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B2D14"/>
    <w:multiLevelType w:val="multilevel"/>
    <w:tmpl w:val="049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145453"/>
    <w:multiLevelType w:val="multilevel"/>
    <w:tmpl w:val="8884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FC5A5D"/>
    <w:multiLevelType w:val="multilevel"/>
    <w:tmpl w:val="DF6E3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30205"/>
    <w:multiLevelType w:val="multilevel"/>
    <w:tmpl w:val="6F4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72684"/>
    <w:multiLevelType w:val="hybridMultilevel"/>
    <w:tmpl w:val="6C1E38CC"/>
    <w:lvl w:ilvl="0" w:tplc="AB765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7E25A9"/>
    <w:multiLevelType w:val="multilevel"/>
    <w:tmpl w:val="DF0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D54F56"/>
    <w:multiLevelType w:val="multilevel"/>
    <w:tmpl w:val="D6E21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5039E6"/>
    <w:multiLevelType w:val="multilevel"/>
    <w:tmpl w:val="E9CC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535AE"/>
    <w:multiLevelType w:val="multilevel"/>
    <w:tmpl w:val="21E6D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7060B"/>
    <w:multiLevelType w:val="multilevel"/>
    <w:tmpl w:val="E4D67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454D42"/>
    <w:multiLevelType w:val="multilevel"/>
    <w:tmpl w:val="490A9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5121E7"/>
    <w:multiLevelType w:val="multilevel"/>
    <w:tmpl w:val="A33A9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BA5718"/>
    <w:multiLevelType w:val="multilevel"/>
    <w:tmpl w:val="D4CC4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E82AF5"/>
    <w:multiLevelType w:val="multilevel"/>
    <w:tmpl w:val="78B07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9D321E"/>
    <w:multiLevelType w:val="multilevel"/>
    <w:tmpl w:val="B3FAF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F1392"/>
    <w:multiLevelType w:val="multilevel"/>
    <w:tmpl w:val="DB60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6C2F25"/>
    <w:multiLevelType w:val="hybridMultilevel"/>
    <w:tmpl w:val="55505ABA"/>
    <w:lvl w:ilvl="0" w:tplc="1322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6A4A92"/>
    <w:multiLevelType w:val="multilevel"/>
    <w:tmpl w:val="0BCCC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BB29ED"/>
    <w:multiLevelType w:val="multilevel"/>
    <w:tmpl w:val="69682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5E10CF"/>
    <w:multiLevelType w:val="multilevel"/>
    <w:tmpl w:val="263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924890"/>
    <w:multiLevelType w:val="multilevel"/>
    <w:tmpl w:val="025E4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6"/>
  </w:num>
  <w:num w:numId="3">
    <w:abstractNumId w:val="22"/>
  </w:num>
  <w:num w:numId="4">
    <w:abstractNumId w:val="40"/>
  </w:num>
  <w:num w:numId="5">
    <w:abstractNumId w:val="18"/>
  </w:num>
  <w:num w:numId="6">
    <w:abstractNumId w:val="25"/>
  </w:num>
  <w:num w:numId="7">
    <w:abstractNumId w:val="19"/>
  </w:num>
  <w:num w:numId="8">
    <w:abstractNumId w:val="43"/>
  </w:num>
  <w:num w:numId="9">
    <w:abstractNumId w:val="29"/>
  </w:num>
  <w:num w:numId="10">
    <w:abstractNumId w:val="9"/>
  </w:num>
  <w:num w:numId="11">
    <w:abstractNumId w:val="6"/>
  </w:num>
  <w:num w:numId="12">
    <w:abstractNumId w:val="4"/>
  </w:num>
  <w:num w:numId="13">
    <w:abstractNumId w:val="27"/>
  </w:num>
  <w:num w:numId="14">
    <w:abstractNumId w:val="35"/>
  </w:num>
  <w:num w:numId="15">
    <w:abstractNumId w:val="48"/>
  </w:num>
  <w:num w:numId="16">
    <w:abstractNumId w:val="12"/>
  </w:num>
  <w:num w:numId="17">
    <w:abstractNumId w:val="16"/>
  </w:num>
  <w:num w:numId="18">
    <w:abstractNumId w:val="14"/>
  </w:num>
  <w:num w:numId="19">
    <w:abstractNumId w:val="38"/>
  </w:num>
  <w:num w:numId="20">
    <w:abstractNumId w:val="34"/>
  </w:num>
  <w:num w:numId="21">
    <w:abstractNumId w:val="20"/>
  </w:num>
  <w:num w:numId="22">
    <w:abstractNumId w:val="15"/>
  </w:num>
  <w:num w:numId="23">
    <w:abstractNumId w:val="39"/>
  </w:num>
  <w:num w:numId="24">
    <w:abstractNumId w:val="41"/>
  </w:num>
  <w:num w:numId="25">
    <w:abstractNumId w:val="37"/>
  </w:num>
  <w:num w:numId="26">
    <w:abstractNumId w:val="3"/>
  </w:num>
  <w:num w:numId="27">
    <w:abstractNumId w:val="30"/>
  </w:num>
  <w:num w:numId="28">
    <w:abstractNumId w:val="8"/>
  </w:num>
  <w:num w:numId="29">
    <w:abstractNumId w:val="7"/>
  </w:num>
  <w:num w:numId="30">
    <w:abstractNumId w:val="2"/>
  </w:num>
  <w:num w:numId="31">
    <w:abstractNumId w:val="5"/>
  </w:num>
  <w:num w:numId="32">
    <w:abstractNumId w:val="17"/>
  </w:num>
  <w:num w:numId="33">
    <w:abstractNumId w:val="10"/>
  </w:num>
  <w:num w:numId="34">
    <w:abstractNumId w:val="44"/>
  </w:num>
  <w:num w:numId="35">
    <w:abstractNumId w:val="32"/>
  </w:num>
  <w:num w:numId="36">
    <w:abstractNumId w:val="45"/>
  </w:num>
  <w:num w:numId="37">
    <w:abstractNumId w:val="42"/>
  </w:num>
  <w:num w:numId="38">
    <w:abstractNumId w:val="26"/>
  </w:num>
  <w:num w:numId="39">
    <w:abstractNumId w:val="46"/>
  </w:num>
  <w:num w:numId="40">
    <w:abstractNumId w:val="0"/>
  </w:num>
  <w:num w:numId="41">
    <w:abstractNumId w:val="24"/>
  </w:num>
  <w:num w:numId="42">
    <w:abstractNumId w:val="11"/>
  </w:num>
  <w:num w:numId="43">
    <w:abstractNumId w:val="1"/>
  </w:num>
  <w:num w:numId="44">
    <w:abstractNumId w:val="23"/>
  </w:num>
  <w:num w:numId="45">
    <w:abstractNumId w:val="28"/>
  </w:num>
  <w:num w:numId="46">
    <w:abstractNumId w:val="47"/>
  </w:num>
  <w:num w:numId="47">
    <w:abstractNumId w:val="31"/>
  </w:num>
  <w:num w:numId="48">
    <w:abstractNumId w:val="13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BBE"/>
    <w:rsid w:val="00055F14"/>
    <w:rsid w:val="0006228B"/>
    <w:rsid w:val="00067075"/>
    <w:rsid w:val="000957EC"/>
    <w:rsid w:val="00095DFC"/>
    <w:rsid w:val="00112D57"/>
    <w:rsid w:val="001327F8"/>
    <w:rsid w:val="00180D61"/>
    <w:rsid w:val="0018132F"/>
    <w:rsid w:val="00183801"/>
    <w:rsid w:val="001B1B98"/>
    <w:rsid w:val="0023062B"/>
    <w:rsid w:val="00273449"/>
    <w:rsid w:val="002810A9"/>
    <w:rsid w:val="00290627"/>
    <w:rsid w:val="002962DA"/>
    <w:rsid w:val="00297C09"/>
    <w:rsid w:val="00341727"/>
    <w:rsid w:val="00342458"/>
    <w:rsid w:val="003A0035"/>
    <w:rsid w:val="003B4DA9"/>
    <w:rsid w:val="0040367B"/>
    <w:rsid w:val="004125A8"/>
    <w:rsid w:val="004409BF"/>
    <w:rsid w:val="00562154"/>
    <w:rsid w:val="00585F48"/>
    <w:rsid w:val="005A25EC"/>
    <w:rsid w:val="00615262"/>
    <w:rsid w:val="00662892"/>
    <w:rsid w:val="00752EE0"/>
    <w:rsid w:val="00767EDC"/>
    <w:rsid w:val="007F7921"/>
    <w:rsid w:val="00815183"/>
    <w:rsid w:val="00830719"/>
    <w:rsid w:val="00853F28"/>
    <w:rsid w:val="00906871"/>
    <w:rsid w:val="00920B1E"/>
    <w:rsid w:val="00927259"/>
    <w:rsid w:val="00960C83"/>
    <w:rsid w:val="00993D34"/>
    <w:rsid w:val="009A5E7D"/>
    <w:rsid w:val="009B388E"/>
    <w:rsid w:val="00A50841"/>
    <w:rsid w:val="00A9587C"/>
    <w:rsid w:val="00AD2C3D"/>
    <w:rsid w:val="00B73CAE"/>
    <w:rsid w:val="00B74ADA"/>
    <w:rsid w:val="00BA4051"/>
    <w:rsid w:val="00BF329D"/>
    <w:rsid w:val="00C07858"/>
    <w:rsid w:val="00C56B5D"/>
    <w:rsid w:val="00D53BBE"/>
    <w:rsid w:val="00D7344D"/>
    <w:rsid w:val="00D915B3"/>
    <w:rsid w:val="00DA434A"/>
    <w:rsid w:val="00E92525"/>
    <w:rsid w:val="00E93586"/>
    <w:rsid w:val="00E94997"/>
    <w:rsid w:val="00ED6097"/>
    <w:rsid w:val="00EE5E41"/>
    <w:rsid w:val="00EF33FF"/>
    <w:rsid w:val="00F05694"/>
    <w:rsid w:val="00F211BF"/>
    <w:rsid w:val="00F3646E"/>
    <w:rsid w:val="00F52E49"/>
    <w:rsid w:val="00F6696C"/>
    <w:rsid w:val="00F677BF"/>
    <w:rsid w:val="00F775C7"/>
    <w:rsid w:val="00F84C57"/>
    <w:rsid w:val="00F9433C"/>
    <w:rsid w:val="00FB6D90"/>
    <w:rsid w:val="00FE58AA"/>
    <w:rsid w:val="00FE71FD"/>
    <w:rsid w:val="00FF1DE6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D"/>
  </w:style>
  <w:style w:type="paragraph" w:styleId="2">
    <w:name w:val="heading 2"/>
    <w:basedOn w:val="a"/>
    <w:link w:val="20"/>
    <w:uiPriority w:val="9"/>
    <w:qFormat/>
    <w:rsid w:val="00D53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3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3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3B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BBE"/>
  </w:style>
  <w:style w:type="character" w:styleId="a5">
    <w:name w:val="Strong"/>
    <w:basedOn w:val="a0"/>
    <w:uiPriority w:val="22"/>
    <w:qFormat/>
    <w:rsid w:val="00D53BBE"/>
    <w:rPr>
      <w:b/>
      <w:bCs/>
    </w:rPr>
  </w:style>
  <w:style w:type="character" w:customStyle="1" w:styleId="review-h5">
    <w:name w:val="review-h5"/>
    <w:basedOn w:val="a0"/>
    <w:rsid w:val="00D53BBE"/>
  </w:style>
  <w:style w:type="character" w:customStyle="1" w:styleId="review-h6">
    <w:name w:val="review-h6"/>
    <w:basedOn w:val="a0"/>
    <w:rsid w:val="00D53BBE"/>
  </w:style>
  <w:style w:type="character" w:customStyle="1" w:styleId="mt">
    <w:name w:val="mt"/>
    <w:basedOn w:val="a0"/>
    <w:rsid w:val="00D53BBE"/>
  </w:style>
  <w:style w:type="character" w:customStyle="1" w:styleId="menu-dop">
    <w:name w:val="menu-dop"/>
    <w:basedOn w:val="a0"/>
    <w:rsid w:val="00D53BBE"/>
  </w:style>
  <w:style w:type="paragraph" w:styleId="a6">
    <w:name w:val="Balloon Text"/>
    <w:basedOn w:val="a"/>
    <w:link w:val="a7"/>
    <w:uiPriority w:val="99"/>
    <w:semiHidden/>
    <w:unhideWhenUsed/>
    <w:rsid w:val="00D5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BBE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27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696">
          <w:marLeft w:val="3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958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6352">
              <w:blockQuote w:val="1"/>
              <w:marLeft w:val="0"/>
              <w:marRight w:val="0"/>
              <w:marTop w:val="105"/>
              <w:marBottom w:val="105"/>
              <w:divBdr>
                <w:top w:val="single" w:sz="6" w:space="0" w:color="DDDDDD"/>
                <w:left w:val="single" w:sz="6" w:space="15" w:color="DDDDDD"/>
                <w:bottom w:val="single" w:sz="6" w:space="4" w:color="DDDDDD"/>
                <w:right w:val="single" w:sz="6" w:space="4" w:color="DDDDDD"/>
              </w:divBdr>
            </w:div>
            <w:div w:id="364261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9632">
              <w:blockQuote w:val="1"/>
              <w:marLeft w:val="0"/>
              <w:marRight w:val="0"/>
              <w:marTop w:val="105"/>
              <w:marBottom w:val="105"/>
              <w:divBdr>
                <w:top w:val="single" w:sz="6" w:space="0" w:color="DDDDDD"/>
                <w:left w:val="single" w:sz="6" w:space="15" w:color="DDDDDD"/>
                <w:bottom w:val="single" w:sz="6" w:space="4" w:color="DDDDDD"/>
                <w:right w:val="single" w:sz="6" w:space="4" w:color="DDDDDD"/>
              </w:divBdr>
            </w:div>
            <w:div w:id="86895527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0772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4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1099">
          <w:marLeft w:val="-14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05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64">
          <w:marLeft w:val="3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83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8392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8753">
          <w:marLeft w:val="-14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970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12">
          <w:marLeft w:val="3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02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7532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29892">
          <w:marLeft w:val="-14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03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3161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656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3" w:color="DDDDDD"/>
                    <w:right w:val="single" w:sz="2" w:space="0" w:color="DDDDDD"/>
                  </w:divBdr>
                </w:div>
              </w:divsChild>
            </w:div>
            <w:div w:id="1576166459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26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3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  <w:div w:id="165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dars.ru/college/pravovedenie/yuridicheskie-fakty.html" TargetMode="External"/><Relationship Id="rId18" Type="http://schemas.openxmlformats.org/officeDocument/2006/relationships/hyperlink" Target="http://www.grandars.ru/student/nac-ekonomika/rynochnaya-ekonomika.html" TargetMode="External"/><Relationship Id="rId26" Type="http://schemas.openxmlformats.org/officeDocument/2006/relationships/hyperlink" Target="http://www.grandars.ru/student/mirovaya-ekonomika/valovyy-mirovoy-produkt.html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://www.grandars.ru/college/pravovedenie/trudovoe-pravo.html" TargetMode="External"/><Relationship Id="rId34" Type="http://schemas.openxmlformats.org/officeDocument/2006/relationships/hyperlink" Target="http://www.grandars.ru/college/cenoobrazovanie/indeks-cen.html" TargetMode="External"/><Relationship Id="rId42" Type="http://schemas.openxmlformats.org/officeDocument/2006/relationships/hyperlink" Target="http://www.grandars.ru/college/ekonomika-firmy/" TargetMode="External"/><Relationship Id="rId47" Type="http://schemas.openxmlformats.org/officeDocument/2006/relationships/hyperlink" Target="http://www.grandars.ru/student/fin-m/" TargetMode="External"/><Relationship Id="rId50" Type="http://schemas.openxmlformats.org/officeDocument/2006/relationships/hyperlink" Target="http://www.grandars.ru/college/tovarovedenie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grandars.ru/college/ekonomika-firmy/doplaty-i-nadbavki.html" TargetMode="External"/><Relationship Id="rId12" Type="http://schemas.openxmlformats.org/officeDocument/2006/relationships/hyperlink" Target="http://www.grandars.ru/college/pravovedenie/trudovoe-pravo.html" TargetMode="External"/><Relationship Id="rId17" Type="http://schemas.openxmlformats.org/officeDocument/2006/relationships/hyperlink" Target="http://www.grandars.ru/college/psihologiya/ierarhiya-potrebnostey-maslou.html" TargetMode="External"/><Relationship Id="rId25" Type="http://schemas.openxmlformats.org/officeDocument/2006/relationships/hyperlink" Target="http://www.grandars.ru/student/mirovaya-ekonomika/indeks-razvitiya-chelovecheskogo-potenciala.html" TargetMode="External"/><Relationship Id="rId33" Type="http://schemas.openxmlformats.org/officeDocument/2006/relationships/hyperlink" Target="http://www.grandars.ru/shkola/istoriya-rossii/obrazovanie-sssr.html" TargetMode="External"/><Relationship Id="rId38" Type="http://schemas.openxmlformats.org/officeDocument/2006/relationships/image" Target="media/image4.png"/><Relationship Id="rId46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grandars.ru/college/ekonomika-firmy/premiya.html" TargetMode="External"/><Relationship Id="rId20" Type="http://schemas.openxmlformats.org/officeDocument/2006/relationships/hyperlink" Target="http://www.grandars.ru/student/statistika/statistika-proizvoditelnosti-truda.html" TargetMode="External"/><Relationship Id="rId29" Type="http://schemas.openxmlformats.org/officeDocument/2006/relationships/hyperlink" Target="http://www.grandars.ru/student/statistika/estestvennoe-dvizhenie-naseleniya.html" TargetMode="External"/><Relationship Id="rId41" Type="http://schemas.openxmlformats.org/officeDocument/2006/relationships/image" Target="media/image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ekonomika-firmy/doplaty-i-nadbavki.html" TargetMode="External"/><Relationship Id="rId11" Type="http://schemas.openxmlformats.org/officeDocument/2006/relationships/hyperlink" Target="http://www.grandars.ru/college/pravovedenie/ponyatie-trudovogo-dogovora.html" TargetMode="External"/><Relationship Id="rId24" Type="http://schemas.openxmlformats.org/officeDocument/2006/relationships/hyperlink" Target="http://www.grandars.ru/student/mirovaya-ekonomika/uroven-zhizni-naseleniya.html" TargetMode="External"/><Relationship Id="rId32" Type="http://schemas.openxmlformats.org/officeDocument/2006/relationships/hyperlink" Target="http://www.grandars.ru/student/mirovaya-ekonomika/paritet-pokupatelnoy-sposobnosti.html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6.png"/><Relationship Id="rId45" Type="http://schemas.openxmlformats.org/officeDocument/2006/relationships/image" Target="media/image10.png"/><Relationship Id="rId53" Type="http://schemas.openxmlformats.org/officeDocument/2006/relationships/hyperlink" Target="http://www.grandars.ru/college/cenoobrazovanie/" TargetMode="External"/><Relationship Id="rId5" Type="http://schemas.openxmlformats.org/officeDocument/2006/relationships/hyperlink" Target="http://www.grandars.ru/college/pravovedenie/trudovoe-pravo.html" TargetMode="External"/><Relationship Id="rId15" Type="http://schemas.openxmlformats.org/officeDocument/2006/relationships/hyperlink" Target="http://www.grandars.ru/college/ekonomika-firmy/doplaty-i-nadbavki.html" TargetMode="External"/><Relationship Id="rId23" Type="http://schemas.openxmlformats.org/officeDocument/2006/relationships/hyperlink" Target="http://www.grandars.ru/college/ekonomika-firmy/doplaty-i-nadbavki.html" TargetMode="External"/><Relationship Id="rId28" Type="http://schemas.openxmlformats.org/officeDocument/2006/relationships/hyperlink" Target="http://www.grandars.ru/college/cenoobrazovanie/indeks-cen.html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www.grandars.ru/college/pravovedenie/" TargetMode="External"/><Relationship Id="rId10" Type="http://schemas.openxmlformats.org/officeDocument/2006/relationships/hyperlink" Target="http://www.grandars.ru/college/ekonomika-firmy/doplaty-i-nadbavki.html" TargetMode="External"/><Relationship Id="rId19" Type="http://schemas.openxmlformats.org/officeDocument/2006/relationships/hyperlink" Target="http://www.grandars.ru/college/pravovedenie/trudovoe-pravo.html" TargetMode="External"/><Relationship Id="rId31" Type="http://schemas.openxmlformats.org/officeDocument/2006/relationships/hyperlink" Target="http://www.grandars.ru/college/ekonomika-firmy/oplata-truda.html" TargetMode="External"/><Relationship Id="rId44" Type="http://schemas.openxmlformats.org/officeDocument/2006/relationships/image" Target="media/image9.png"/><Relationship Id="rId52" Type="http://schemas.openxmlformats.org/officeDocument/2006/relationships/hyperlink" Target="http://www.grandars.ru/college/logis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ekonomika-firmy/doplaty-i-nadbavki.html" TargetMode="External"/><Relationship Id="rId14" Type="http://schemas.openxmlformats.org/officeDocument/2006/relationships/hyperlink" Target="http://www.grandars.ru/college/ekonomika-firmy/ekonomicheskie-pokazateli.html" TargetMode="External"/><Relationship Id="rId22" Type="http://schemas.openxmlformats.org/officeDocument/2006/relationships/hyperlink" Target="http://www.grandars.ru/shkola/bezopasnost-zhiznedeyatelnosti/organizaciya-trudovoy-deyatelnosti.html" TargetMode="External"/><Relationship Id="rId27" Type="http://schemas.openxmlformats.org/officeDocument/2006/relationships/hyperlink" Target="http://www.grandars.ru/student/mirovaya-ekonomika/valovyy-mirovoy-produkt.html" TargetMode="External"/><Relationship Id="rId30" Type="http://schemas.openxmlformats.org/officeDocument/2006/relationships/hyperlink" Target="http://www.grandars.ru/student/statistika/estestvennoe-dvizhenie-naseleniya.html" TargetMode="External"/><Relationship Id="rId35" Type="http://schemas.openxmlformats.org/officeDocument/2006/relationships/image" Target="media/image1.jpeg"/><Relationship Id="rId43" Type="http://schemas.openxmlformats.org/officeDocument/2006/relationships/image" Target="media/image8.png"/><Relationship Id="rId48" Type="http://schemas.openxmlformats.org/officeDocument/2006/relationships/hyperlink" Target="http://www.grandars.ru/college/biznes/" TargetMode="External"/><Relationship Id="rId8" Type="http://schemas.openxmlformats.org/officeDocument/2006/relationships/hyperlink" Target="http://www.grandars.ru/college/pravovedenie/trudovoe-pravo.html" TargetMode="External"/><Relationship Id="rId51" Type="http://schemas.openxmlformats.org/officeDocument/2006/relationships/hyperlink" Target="http://www.grandars.ru/college/strahovani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7177</Words>
  <Characters>40914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конспект по обществознанию</dc:title>
  <dc:subject>Мотивация труда и формы заработной платы, фонд оплаты труда</dc:subject>
  <dc:creator>Ветрова Т.В.</dc:creator>
  <cp:keywords/>
  <dc:description/>
  <cp:lastModifiedBy>1</cp:lastModifiedBy>
  <cp:revision>71</cp:revision>
  <dcterms:created xsi:type="dcterms:W3CDTF">2013-12-10T15:11:00Z</dcterms:created>
  <dcterms:modified xsi:type="dcterms:W3CDTF">2017-02-18T11:10:00Z</dcterms:modified>
  <cp:category>10 класс</cp:category>
</cp:coreProperties>
</file>